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9E30C" w14:textId="77777777" w:rsidR="007C2693" w:rsidRDefault="00000000">
      <w:pPr>
        <w:spacing w:after="0"/>
        <w:ind w:left="3097"/>
      </w:pPr>
      <w:r>
        <w:rPr>
          <w:noProof/>
        </w:rPr>
        <w:drawing>
          <wp:anchor distT="0" distB="0" distL="114300" distR="114300" simplePos="0" relativeHeight="251658240" behindDoc="0" locked="0" layoutInCell="1" allowOverlap="0" wp14:anchorId="2D0C6068" wp14:editId="4EDB419C">
            <wp:simplePos x="0" y="0"/>
            <wp:positionH relativeFrom="column">
              <wp:posOffset>5149546</wp:posOffset>
            </wp:positionH>
            <wp:positionV relativeFrom="paragraph">
              <wp:posOffset>13336</wp:posOffset>
            </wp:positionV>
            <wp:extent cx="1167384" cy="1295400"/>
            <wp:effectExtent l="0" t="0" r="0" b="0"/>
            <wp:wrapSquare wrapText="bothSides"/>
            <wp:docPr id="144" name="Picture 144"/>
            <wp:cNvGraphicFramePr/>
            <a:graphic xmlns:a="http://schemas.openxmlformats.org/drawingml/2006/main">
              <a:graphicData uri="http://schemas.openxmlformats.org/drawingml/2006/picture">
                <pic:pic xmlns:pic="http://schemas.openxmlformats.org/drawingml/2006/picture">
                  <pic:nvPicPr>
                    <pic:cNvPr id="144" name="Picture 144"/>
                    <pic:cNvPicPr/>
                  </pic:nvPicPr>
                  <pic:blipFill>
                    <a:blip r:embed="rId5"/>
                    <a:stretch>
                      <a:fillRect/>
                    </a:stretch>
                  </pic:blipFill>
                  <pic:spPr>
                    <a:xfrm>
                      <a:off x="0" y="0"/>
                      <a:ext cx="1167384" cy="1295400"/>
                    </a:xfrm>
                    <a:prstGeom prst="rect">
                      <a:avLst/>
                    </a:prstGeom>
                  </pic:spPr>
                </pic:pic>
              </a:graphicData>
            </a:graphic>
          </wp:anchor>
        </w:drawing>
      </w:r>
      <w:r>
        <w:rPr>
          <w:b/>
          <w:sz w:val="28"/>
        </w:rPr>
        <w:t xml:space="preserve">WHITE PAPER </w:t>
      </w:r>
    </w:p>
    <w:p w14:paraId="2AB82E82" w14:textId="77777777" w:rsidR="007C2693" w:rsidRDefault="00000000">
      <w:pPr>
        <w:spacing w:after="0"/>
      </w:pPr>
      <w:r>
        <w:rPr>
          <w:b/>
          <w:sz w:val="24"/>
        </w:rPr>
        <w:t xml:space="preserve">DATA COLLECTION IS LEAVING US OUT! </w:t>
      </w:r>
    </w:p>
    <w:p w14:paraId="76DD0152" w14:textId="77777777" w:rsidR="007C2693" w:rsidRDefault="00000000">
      <w:pPr>
        <w:spacing w:after="62"/>
        <w:ind w:left="720"/>
      </w:pPr>
      <w:r>
        <w:rPr>
          <w:i/>
          <w:sz w:val="16"/>
        </w:rPr>
        <w:t xml:space="preserve"> </w:t>
      </w:r>
    </w:p>
    <w:p w14:paraId="1788ADAA" w14:textId="77777777" w:rsidR="007C2693" w:rsidRDefault="00000000">
      <w:pPr>
        <w:spacing w:after="0"/>
        <w:ind w:left="720"/>
      </w:pPr>
      <w:r>
        <w:rPr>
          <w:i/>
          <w:sz w:val="24"/>
        </w:rPr>
        <w:t xml:space="preserve">“We cannot make progress on what we do not measure.” </w:t>
      </w:r>
    </w:p>
    <w:p w14:paraId="717B046F" w14:textId="77777777" w:rsidR="007C2693" w:rsidRDefault="00000000">
      <w:pPr>
        <w:spacing w:after="0"/>
        <w:ind w:right="40"/>
        <w:jc w:val="center"/>
      </w:pPr>
      <w:r>
        <w:rPr>
          <w:sz w:val="16"/>
        </w:rPr>
        <w:t xml:space="preserve">UN Women Count, Gender data: Fueling Action and Driving Solutions July 6, 2021 </w:t>
      </w:r>
    </w:p>
    <w:p w14:paraId="17660093" w14:textId="77777777" w:rsidR="007C2693" w:rsidRDefault="00000000">
      <w:pPr>
        <w:spacing w:after="42"/>
        <w:ind w:left="2161"/>
      </w:pPr>
      <w:r>
        <w:rPr>
          <w:sz w:val="16"/>
        </w:rPr>
        <w:t xml:space="preserve"> </w:t>
      </w:r>
    </w:p>
    <w:p w14:paraId="3F30D0C2" w14:textId="77777777" w:rsidR="007C2693" w:rsidRDefault="00000000">
      <w:pPr>
        <w:spacing w:after="118"/>
        <w:ind w:left="-5" w:hanging="10"/>
      </w:pPr>
      <w:r>
        <w:rPr>
          <w:b/>
        </w:rPr>
        <w:t>WHAT</w:t>
      </w:r>
      <w:r>
        <w:rPr>
          <w:b/>
          <w:sz w:val="18"/>
        </w:rPr>
        <w:t xml:space="preserve"> </w:t>
      </w:r>
      <w:r>
        <w:rPr>
          <w:b/>
        </w:rPr>
        <w:t>WE</w:t>
      </w:r>
      <w:r>
        <w:rPr>
          <w:b/>
          <w:sz w:val="18"/>
        </w:rPr>
        <w:t xml:space="preserve"> </w:t>
      </w:r>
      <w:r>
        <w:rPr>
          <w:b/>
          <w:i/>
        </w:rPr>
        <w:t>ALL</w:t>
      </w:r>
      <w:r>
        <w:rPr>
          <w:b/>
          <w:sz w:val="18"/>
        </w:rPr>
        <w:t xml:space="preserve"> </w:t>
      </w:r>
      <w:r>
        <w:rPr>
          <w:b/>
        </w:rPr>
        <w:t xml:space="preserve">KNOW </w:t>
      </w:r>
    </w:p>
    <w:p w14:paraId="083F2C9D" w14:textId="0A58DA7D" w:rsidR="007C2693" w:rsidRDefault="00000000" w:rsidP="005C5A6F">
      <w:pPr>
        <w:spacing w:after="10" w:line="246" w:lineRule="auto"/>
        <w:ind w:left="715" w:hanging="10"/>
        <w:jc w:val="both"/>
      </w:pPr>
      <w:r>
        <w:t xml:space="preserve">A milestone in our country’s history was reached in August of 1920 when through ratification of the 19th Amendment, white women were granted the right to vote. Why was getting the vote so important? Women wanted to be counted! Women </w:t>
      </w:r>
      <w:r>
        <w:rPr>
          <w:i/>
        </w:rPr>
        <w:t xml:space="preserve">needed </w:t>
      </w:r>
      <w:r>
        <w:t>to be counted.</w:t>
      </w:r>
      <w:r>
        <w:rPr>
          <w:sz w:val="27"/>
        </w:rPr>
        <w:t xml:space="preserve"> </w:t>
      </w:r>
      <w:r>
        <w:t xml:space="preserve"> </w:t>
      </w:r>
    </w:p>
    <w:p w14:paraId="7A9F2533" w14:textId="77777777" w:rsidR="007C2693" w:rsidRDefault="00000000">
      <w:pPr>
        <w:spacing w:after="118"/>
        <w:ind w:left="-5" w:hanging="10"/>
      </w:pPr>
      <w:r>
        <w:rPr>
          <w:b/>
        </w:rPr>
        <w:t>WHAT</w:t>
      </w:r>
      <w:r>
        <w:rPr>
          <w:b/>
          <w:sz w:val="18"/>
        </w:rPr>
        <w:t xml:space="preserve"> </w:t>
      </w:r>
      <w:r>
        <w:rPr>
          <w:b/>
          <w:i/>
        </w:rPr>
        <w:t>SOME</w:t>
      </w:r>
      <w:r>
        <w:rPr>
          <w:b/>
          <w:sz w:val="18"/>
        </w:rPr>
        <w:t xml:space="preserve"> </w:t>
      </w:r>
      <w:r>
        <w:rPr>
          <w:b/>
        </w:rPr>
        <w:t>OF</w:t>
      </w:r>
      <w:r>
        <w:rPr>
          <w:b/>
          <w:sz w:val="18"/>
        </w:rPr>
        <w:t xml:space="preserve"> </w:t>
      </w:r>
      <w:r>
        <w:rPr>
          <w:b/>
        </w:rPr>
        <w:t>US</w:t>
      </w:r>
      <w:r>
        <w:rPr>
          <w:b/>
          <w:sz w:val="18"/>
        </w:rPr>
        <w:t xml:space="preserve"> </w:t>
      </w:r>
      <w:r>
        <w:rPr>
          <w:b/>
        </w:rPr>
        <w:t>KNOW</w:t>
      </w:r>
      <w:r>
        <w:t xml:space="preserve"> </w:t>
      </w:r>
    </w:p>
    <w:p w14:paraId="46630F23" w14:textId="77777777" w:rsidR="007C2693" w:rsidRDefault="00000000">
      <w:pPr>
        <w:spacing w:after="131" w:line="246" w:lineRule="auto"/>
        <w:ind w:left="715" w:hanging="10"/>
        <w:jc w:val="both"/>
      </w:pPr>
      <w:r>
        <w:t xml:space="preserve">It took another 45 years before African American women and other women of color would have the same right. </w:t>
      </w:r>
    </w:p>
    <w:p w14:paraId="6148840F" w14:textId="77777777" w:rsidR="007C2693" w:rsidRDefault="00000000">
      <w:pPr>
        <w:spacing w:after="118"/>
        <w:ind w:left="-5" w:hanging="10"/>
      </w:pPr>
      <w:r>
        <w:rPr>
          <w:b/>
        </w:rPr>
        <w:t>WHAT</w:t>
      </w:r>
      <w:r>
        <w:rPr>
          <w:b/>
          <w:sz w:val="18"/>
        </w:rPr>
        <w:t xml:space="preserve"> </w:t>
      </w:r>
      <w:r>
        <w:rPr>
          <w:b/>
        </w:rPr>
        <w:t>WE</w:t>
      </w:r>
      <w:r>
        <w:rPr>
          <w:b/>
          <w:sz w:val="18"/>
        </w:rPr>
        <w:t xml:space="preserve"> </w:t>
      </w:r>
      <w:r>
        <w:rPr>
          <w:b/>
        </w:rPr>
        <w:t>WERE</w:t>
      </w:r>
      <w:r>
        <w:rPr>
          <w:b/>
          <w:sz w:val="18"/>
        </w:rPr>
        <w:t xml:space="preserve"> </w:t>
      </w:r>
      <w:r>
        <w:rPr>
          <w:b/>
          <w:i/>
        </w:rPr>
        <w:t>SURPRISED</w:t>
      </w:r>
      <w:r>
        <w:rPr>
          <w:b/>
          <w:sz w:val="18"/>
        </w:rPr>
        <w:t xml:space="preserve"> </w:t>
      </w:r>
      <w:r>
        <w:rPr>
          <w:b/>
        </w:rPr>
        <w:t>TO</w:t>
      </w:r>
      <w:r>
        <w:rPr>
          <w:b/>
          <w:sz w:val="18"/>
        </w:rPr>
        <w:t xml:space="preserve"> </w:t>
      </w:r>
      <w:r>
        <w:rPr>
          <w:b/>
        </w:rPr>
        <w:t xml:space="preserve">LEARN </w:t>
      </w:r>
    </w:p>
    <w:p w14:paraId="35FF2531" w14:textId="77777777" w:rsidR="007C2693" w:rsidRDefault="00000000">
      <w:pPr>
        <w:spacing w:after="0"/>
        <w:ind w:left="720" w:right="3"/>
        <w:jc w:val="both"/>
      </w:pPr>
      <w:r>
        <w:t xml:space="preserve">In today’s highly data-driven world, we were surprised to learn that there are many scenarios in which women are not counted separately or accounted for as a group. They don’t show up statistically even when the stakes are quite high. Conventional data collection practices too often treat men as the default and women as atypical. As a result, bias and discrimination are baked into our systems. Women pay tremendous costs for this bias in time, money, and sometimes with their lives. Some examples: </w:t>
      </w:r>
    </w:p>
    <w:tbl>
      <w:tblPr>
        <w:tblStyle w:val="TableGrid"/>
        <w:tblW w:w="8840" w:type="dxa"/>
        <w:tblInd w:w="752" w:type="dxa"/>
        <w:tblCellMar>
          <w:top w:w="74" w:type="dxa"/>
          <w:left w:w="0" w:type="dxa"/>
          <w:bottom w:w="0" w:type="dxa"/>
          <w:right w:w="115" w:type="dxa"/>
        </w:tblCellMar>
        <w:tblLook w:val="04A0" w:firstRow="1" w:lastRow="0" w:firstColumn="1" w:lastColumn="0" w:noHBand="0" w:noVBand="1"/>
      </w:tblPr>
      <w:tblGrid>
        <w:gridCol w:w="5806"/>
        <w:gridCol w:w="721"/>
        <w:gridCol w:w="720"/>
        <w:gridCol w:w="1593"/>
      </w:tblGrid>
      <w:tr w:rsidR="007C2693" w14:paraId="31F6F9AB" w14:textId="77777777">
        <w:trPr>
          <w:trHeight w:val="293"/>
        </w:trPr>
        <w:tc>
          <w:tcPr>
            <w:tcW w:w="5806" w:type="dxa"/>
            <w:tcBorders>
              <w:top w:val="single" w:sz="2" w:space="0" w:color="000000"/>
              <w:left w:val="single" w:sz="2" w:space="0" w:color="000000"/>
              <w:bottom w:val="nil"/>
              <w:right w:val="nil"/>
            </w:tcBorders>
            <w:shd w:val="clear" w:color="auto" w:fill="F2F2F2"/>
          </w:tcPr>
          <w:p w14:paraId="1842984D" w14:textId="77777777" w:rsidR="007C2693" w:rsidRDefault="00000000">
            <w:pPr>
              <w:spacing w:after="0"/>
              <w:ind w:left="45"/>
            </w:pPr>
            <w:r>
              <w:rPr>
                <w:b/>
                <w:sz w:val="20"/>
              </w:rPr>
              <w:t>W</w:t>
            </w:r>
            <w:r>
              <w:rPr>
                <w:b/>
                <w:sz w:val="16"/>
              </w:rPr>
              <w:t xml:space="preserve">OMEN ARE </w:t>
            </w:r>
            <w:r>
              <w:rPr>
                <w:b/>
                <w:sz w:val="20"/>
              </w:rPr>
              <w:t>47%</w:t>
            </w:r>
            <w:r>
              <w:rPr>
                <w:b/>
                <w:sz w:val="16"/>
              </w:rPr>
              <w:t xml:space="preserve"> MORE LIKELY TO BE SERIOUSLY INJURED IN A CAR CRASH </w:t>
            </w:r>
            <w:r>
              <w:rPr>
                <w:b/>
                <w:sz w:val="20"/>
              </w:rPr>
              <w:t xml:space="preserve"> </w:t>
            </w:r>
          </w:p>
        </w:tc>
        <w:tc>
          <w:tcPr>
            <w:tcW w:w="721" w:type="dxa"/>
            <w:tcBorders>
              <w:top w:val="single" w:sz="2" w:space="0" w:color="000000"/>
              <w:left w:val="nil"/>
              <w:bottom w:val="nil"/>
              <w:right w:val="nil"/>
            </w:tcBorders>
            <w:shd w:val="clear" w:color="auto" w:fill="F2F2F2"/>
          </w:tcPr>
          <w:p w14:paraId="4DD99119" w14:textId="77777777" w:rsidR="007C2693" w:rsidRDefault="00000000">
            <w:pPr>
              <w:spacing w:after="0"/>
            </w:pPr>
            <w:r>
              <w:rPr>
                <w:b/>
                <w:sz w:val="20"/>
              </w:rPr>
              <w:t xml:space="preserve"> </w:t>
            </w:r>
          </w:p>
        </w:tc>
        <w:tc>
          <w:tcPr>
            <w:tcW w:w="720" w:type="dxa"/>
            <w:tcBorders>
              <w:top w:val="single" w:sz="2" w:space="0" w:color="000000"/>
              <w:left w:val="nil"/>
              <w:bottom w:val="nil"/>
              <w:right w:val="nil"/>
            </w:tcBorders>
            <w:shd w:val="clear" w:color="auto" w:fill="F2F2F2"/>
          </w:tcPr>
          <w:p w14:paraId="2EA03EBB" w14:textId="77777777" w:rsidR="007C2693" w:rsidRDefault="00000000">
            <w:pPr>
              <w:spacing w:after="0"/>
            </w:pPr>
            <w:r>
              <w:rPr>
                <w:b/>
                <w:sz w:val="20"/>
              </w:rPr>
              <w:t xml:space="preserve"> </w:t>
            </w:r>
          </w:p>
        </w:tc>
        <w:tc>
          <w:tcPr>
            <w:tcW w:w="1593" w:type="dxa"/>
            <w:tcBorders>
              <w:top w:val="single" w:sz="2" w:space="0" w:color="000000"/>
              <w:left w:val="nil"/>
              <w:bottom w:val="nil"/>
              <w:right w:val="single" w:sz="2" w:space="0" w:color="000000"/>
            </w:tcBorders>
            <w:shd w:val="clear" w:color="auto" w:fill="F2F2F2"/>
          </w:tcPr>
          <w:p w14:paraId="54934CD2" w14:textId="77777777" w:rsidR="007C2693" w:rsidRDefault="00000000">
            <w:pPr>
              <w:spacing w:after="0"/>
            </w:pPr>
            <w:r>
              <w:rPr>
                <w:sz w:val="20"/>
              </w:rPr>
              <w:t>[</w:t>
            </w:r>
            <w:r>
              <w:rPr>
                <w:sz w:val="16"/>
              </w:rPr>
              <w:t xml:space="preserve">SEE ENDNOTE </w:t>
            </w:r>
            <w:r>
              <w:rPr>
                <w:sz w:val="20"/>
              </w:rPr>
              <w:t>1]</w:t>
            </w:r>
            <w:r>
              <w:rPr>
                <w:b/>
                <w:sz w:val="20"/>
              </w:rPr>
              <w:t xml:space="preserve"> </w:t>
            </w:r>
          </w:p>
        </w:tc>
      </w:tr>
      <w:tr w:rsidR="007C2693" w14:paraId="2D0F4F0A" w14:textId="77777777">
        <w:trPr>
          <w:trHeight w:val="110"/>
        </w:trPr>
        <w:tc>
          <w:tcPr>
            <w:tcW w:w="5806" w:type="dxa"/>
            <w:tcBorders>
              <w:top w:val="nil"/>
              <w:left w:val="single" w:sz="2" w:space="0" w:color="000000"/>
              <w:bottom w:val="single" w:sz="2" w:space="0" w:color="000000"/>
              <w:right w:val="nil"/>
            </w:tcBorders>
          </w:tcPr>
          <w:p w14:paraId="6AD4E5BE" w14:textId="77777777" w:rsidR="007C2693" w:rsidRDefault="007C2693"/>
        </w:tc>
        <w:tc>
          <w:tcPr>
            <w:tcW w:w="721" w:type="dxa"/>
            <w:tcBorders>
              <w:top w:val="nil"/>
              <w:left w:val="nil"/>
              <w:bottom w:val="single" w:sz="2" w:space="0" w:color="000000"/>
              <w:right w:val="nil"/>
            </w:tcBorders>
          </w:tcPr>
          <w:p w14:paraId="047E94F3" w14:textId="77777777" w:rsidR="007C2693" w:rsidRDefault="007C2693"/>
        </w:tc>
        <w:tc>
          <w:tcPr>
            <w:tcW w:w="720" w:type="dxa"/>
            <w:tcBorders>
              <w:top w:val="nil"/>
              <w:left w:val="nil"/>
              <w:bottom w:val="single" w:sz="2" w:space="0" w:color="000000"/>
              <w:right w:val="nil"/>
            </w:tcBorders>
          </w:tcPr>
          <w:p w14:paraId="0724E98D" w14:textId="77777777" w:rsidR="007C2693" w:rsidRDefault="007C2693"/>
        </w:tc>
        <w:tc>
          <w:tcPr>
            <w:tcW w:w="1593" w:type="dxa"/>
            <w:tcBorders>
              <w:top w:val="nil"/>
              <w:left w:val="nil"/>
              <w:bottom w:val="single" w:sz="2" w:space="0" w:color="000000"/>
              <w:right w:val="single" w:sz="2" w:space="0" w:color="000000"/>
            </w:tcBorders>
          </w:tcPr>
          <w:p w14:paraId="2E206D56" w14:textId="77777777" w:rsidR="007C2693" w:rsidRDefault="007C2693"/>
        </w:tc>
      </w:tr>
    </w:tbl>
    <w:p w14:paraId="3F580175" w14:textId="77777777" w:rsidR="007C2693" w:rsidRDefault="00000000">
      <w:pPr>
        <w:spacing w:after="3" w:line="258" w:lineRule="auto"/>
        <w:ind w:left="715" w:hanging="10"/>
      </w:pPr>
      <w:proofErr w:type="spellStart"/>
      <w:r>
        <w:rPr>
          <w:sz w:val="20"/>
          <w:vertAlign w:val="superscript"/>
        </w:rPr>
        <w:t>i</w:t>
      </w:r>
      <w:r>
        <w:rPr>
          <w:sz w:val="20"/>
        </w:rPr>
        <w:t>Historically</w:t>
      </w:r>
      <w:proofErr w:type="spellEnd"/>
      <w:r>
        <w:rPr>
          <w:sz w:val="20"/>
        </w:rPr>
        <w:t>, crash test dummies used for car safety tests were designed based on male anatomy, leaving women at greater risk in car accidents.</w:t>
      </w:r>
      <w:r>
        <w:t xml:space="preserve">  </w:t>
      </w:r>
    </w:p>
    <w:tbl>
      <w:tblPr>
        <w:tblStyle w:val="TableGrid"/>
        <w:tblW w:w="8815" w:type="dxa"/>
        <w:tblInd w:w="783" w:type="dxa"/>
        <w:tblCellMar>
          <w:top w:w="102" w:type="dxa"/>
          <w:left w:w="45" w:type="dxa"/>
          <w:bottom w:w="0" w:type="dxa"/>
          <w:right w:w="115" w:type="dxa"/>
        </w:tblCellMar>
        <w:tblLook w:val="04A0" w:firstRow="1" w:lastRow="0" w:firstColumn="1" w:lastColumn="0" w:noHBand="0" w:noVBand="1"/>
      </w:tblPr>
      <w:tblGrid>
        <w:gridCol w:w="8815"/>
      </w:tblGrid>
      <w:tr w:rsidR="007C2693" w14:paraId="6B8CF428" w14:textId="77777777">
        <w:trPr>
          <w:trHeight w:val="553"/>
        </w:trPr>
        <w:tc>
          <w:tcPr>
            <w:tcW w:w="8815" w:type="dxa"/>
            <w:tcBorders>
              <w:top w:val="single" w:sz="2" w:space="0" w:color="000000"/>
              <w:left w:val="single" w:sz="2" w:space="0" w:color="000000"/>
              <w:bottom w:val="nil"/>
              <w:right w:val="single" w:sz="2" w:space="0" w:color="000000"/>
            </w:tcBorders>
            <w:shd w:val="clear" w:color="auto" w:fill="F2F2F2"/>
          </w:tcPr>
          <w:p w14:paraId="2E3CC2A4" w14:textId="77777777" w:rsidR="007C2693" w:rsidRDefault="00000000">
            <w:pPr>
              <w:spacing w:after="37"/>
            </w:pPr>
            <w:r>
              <w:rPr>
                <w:b/>
                <w:sz w:val="20"/>
              </w:rPr>
              <w:t>W</w:t>
            </w:r>
            <w:r>
              <w:rPr>
                <w:b/>
                <w:sz w:val="16"/>
              </w:rPr>
              <w:t>OMEN</w:t>
            </w:r>
            <w:r>
              <w:rPr>
                <w:b/>
                <w:sz w:val="20"/>
              </w:rPr>
              <w:t>’</w:t>
            </w:r>
            <w:r>
              <w:rPr>
                <w:b/>
                <w:sz w:val="16"/>
              </w:rPr>
              <w:t xml:space="preserve">S CONTRIBUTIONS TO THE ECONOMY </w:t>
            </w:r>
            <w:r>
              <w:rPr>
                <w:b/>
                <w:sz w:val="20"/>
              </w:rPr>
              <w:t>(</w:t>
            </w:r>
            <w:r>
              <w:rPr>
                <w:b/>
                <w:sz w:val="16"/>
              </w:rPr>
              <w:t>THROUGH UNPAID WORK</w:t>
            </w:r>
            <w:r>
              <w:rPr>
                <w:b/>
                <w:sz w:val="20"/>
              </w:rPr>
              <w:t>)</w:t>
            </w:r>
            <w:r>
              <w:rPr>
                <w:b/>
                <w:sz w:val="16"/>
              </w:rPr>
              <w:t xml:space="preserve"> ARE PURPOSELY EXCLUDED FROM ECONOMIC </w:t>
            </w:r>
          </w:p>
          <w:p w14:paraId="6C03DEF3" w14:textId="77777777" w:rsidR="007C2693" w:rsidRDefault="00000000">
            <w:pPr>
              <w:tabs>
                <w:tab w:val="center" w:pos="2161"/>
                <w:tab w:val="center" w:pos="2881"/>
                <w:tab w:val="center" w:pos="3601"/>
                <w:tab w:val="center" w:pos="4321"/>
                <w:tab w:val="center" w:pos="5041"/>
                <w:tab w:val="center" w:pos="5761"/>
                <w:tab w:val="center" w:pos="6482"/>
                <w:tab w:val="center" w:pos="7788"/>
              </w:tabs>
              <w:spacing w:after="0"/>
            </w:pPr>
            <w:r>
              <w:rPr>
                <w:b/>
                <w:sz w:val="16"/>
              </w:rPr>
              <w:t xml:space="preserve">STANDARDS </w:t>
            </w:r>
            <w:r>
              <w:rPr>
                <w:b/>
                <w:sz w:val="20"/>
              </w:rPr>
              <w:t>(GDP).</w:t>
            </w:r>
            <w:r>
              <w:rPr>
                <w:b/>
                <w:sz w:val="16"/>
              </w:rPr>
              <w:t xml:space="preserve"> </w:t>
            </w:r>
            <w:r>
              <w:rPr>
                <w:b/>
                <w:sz w:val="20"/>
              </w:rPr>
              <w:t xml:space="preserve"> </w:t>
            </w:r>
            <w:r>
              <w:rPr>
                <w:b/>
                <w:sz w:val="20"/>
              </w:rPr>
              <w:tab/>
              <w:t xml:space="preserve"> </w:t>
            </w:r>
            <w:r>
              <w:rPr>
                <w:b/>
                <w:sz w:val="20"/>
              </w:rPr>
              <w:tab/>
              <w:t xml:space="preserve"> </w:t>
            </w:r>
            <w:r>
              <w:rPr>
                <w:b/>
                <w:sz w:val="20"/>
              </w:rPr>
              <w:tab/>
              <w:t xml:space="preserve"> </w:t>
            </w:r>
            <w:r>
              <w:rPr>
                <w:b/>
                <w:sz w:val="20"/>
              </w:rPr>
              <w:tab/>
              <w:t xml:space="preserve"> </w:t>
            </w:r>
            <w:r>
              <w:rPr>
                <w:b/>
                <w:sz w:val="20"/>
              </w:rPr>
              <w:tab/>
              <w:t xml:space="preserve"> </w:t>
            </w:r>
            <w:r>
              <w:rPr>
                <w:b/>
                <w:sz w:val="20"/>
              </w:rPr>
              <w:tab/>
              <w:t xml:space="preserve"> </w:t>
            </w:r>
            <w:r>
              <w:rPr>
                <w:b/>
                <w:sz w:val="20"/>
              </w:rPr>
              <w:tab/>
              <w:t xml:space="preserve"> </w:t>
            </w:r>
            <w:r>
              <w:rPr>
                <w:b/>
                <w:sz w:val="20"/>
              </w:rPr>
              <w:tab/>
            </w:r>
            <w:r>
              <w:rPr>
                <w:sz w:val="20"/>
              </w:rPr>
              <w:t>[</w:t>
            </w:r>
            <w:r>
              <w:rPr>
                <w:sz w:val="16"/>
              </w:rPr>
              <w:t xml:space="preserve">SEE ENDNOTE </w:t>
            </w:r>
            <w:r>
              <w:rPr>
                <w:sz w:val="20"/>
              </w:rPr>
              <w:t>2]</w:t>
            </w:r>
            <w:r>
              <w:rPr>
                <w:b/>
                <w:sz w:val="20"/>
              </w:rPr>
              <w:t xml:space="preserve"> </w:t>
            </w:r>
          </w:p>
        </w:tc>
      </w:tr>
      <w:tr w:rsidR="007C2693" w14:paraId="4B90D1B9" w14:textId="77777777">
        <w:trPr>
          <w:trHeight w:val="77"/>
        </w:trPr>
        <w:tc>
          <w:tcPr>
            <w:tcW w:w="8815" w:type="dxa"/>
            <w:tcBorders>
              <w:top w:val="nil"/>
              <w:left w:val="single" w:sz="2" w:space="0" w:color="000000"/>
              <w:bottom w:val="single" w:sz="2" w:space="0" w:color="000000"/>
              <w:right w:val="single" w:sz="2" w:space="0" w:color="000000"/>
            </w:tcBorders>
          </w:tcPr>
          <w:p w14:paraId="197F8151" w14:textId="77777777" w:rsidR="007C2693" w:rsidRDefault="007C2693"/>
        </w:tc>
      </w:tr>
    </w:tbl>
    <w:p w14:paraId="0DCA831F" w14:textId="77777777" w:rsidR="007C2693" w:rsidRDefault="00000000">
      <w:pPr>
        <w:spacing w:after="0"/>
        <w:ind w:left="720" w:right="56"/>
      </w:pPr>
      <w:r>
        <w:t xml:space="preserve"> </w:t>
      </w:r>
    </w:p>
    <w:p w14:paraId="2D14F8BB" w14:textId="77777777" w:rsidR="007C2693" w:rsidRDefault="00000000">
      <w:pPr>
        <w:spacing w:after="0"/>
        <w:ind w:left="720"/>
      </w:pPr>
      <w:r>
        <w:rPr>
          <w:color w:val="242424"/>
          <w:sz w:val="20"/>
        </w:rPr>
        <w:t xml:space="preserve">Women’s unpaid </w:t>
      </w:r>
      <w:r>
        <w:rPr>
          <w:b/>
          <w:color w:val="242424"/>
          <w:sz w:val="20"/>
        </w:rPr>
        <w:t>FINANCIAL</w:t>
      </w:r>
      <w:r>
        <w:rPr>
          <w:color w:val="242424"/>
          <w:sz w:val="20"/>
        </w:rPr>
        <w:t xml:space="preserve"> contributions have been purposely excluded from economic standards (GDP). </w:t>
      </w:r>
    </w:p>
    <w:tbl>
      <w:tblPr>
        <w:tblStyle w:val="TableGrid"/>
        <w:tblpPr w:vertAnchor="text" w:tblpX="812" w:tblpY="58"/>
        <w:tblOverlap w:val="never"/>
        <w:tblW w:w="8791" w:type="dxa"/>
        <w:tblInd w:w="0" w:type="dxa"/>
        <w:tblCellMar>
          <w:top w:w="101" w:type="dxa"/>
          <w:left w:w="45" w:type="dxa"/>
          <w:bottom w:w="0" w:type="dxa"/>
          <w:right w:w="15" w:type="dxa"/>
        </w:tblCellMar>
        <w:tblLook w:val="04A0" w:firstRow="1" w:lastRow="0" w:firstColumn="1" w:lastColumn="0" w:noHBand="0" w:noVBand="1"/>
      </w:tblPr>
      <w:tblGrid>
        <w:gridCol w:w="8791"/>
      </w:tblGrid>
      <w:tr w:rsidR="007C2693" w14:paraId="136E2AA0" w14:textId="77777777">
        <w:trPr>
          <w:trHeight w:val="555"/>
        </w:trPr>
        <w:tc>
          <w:tcPr>
            <w:tcW w:w="8791" w:type="dxa"/>
            <w:tcBorders>
              <w:top w:val="single" w:sz="2" w:space="0" w:color="000000"/>
              <w:left w:val="single" w:sz="2" w:space="0" w:color="000000"/>
              <w:bottom w:val="nil"/>
              <w:right w:val="single" w:sz="2" w:space="0" w:color="000000"/>
            </w:tcBorders>
            <w:shd w:val="clear" w:color="auto" w:fill="F2F2F2"/>
          </w:tcPr>
          <w:p w14:paraId="1896E7D1" w14:textId="77777777" w:rsidR="007C2693" w:rsidRDefault="00000000">
            <w:pPr>
              <w:spacing w:after="47"/>
              <w:jc w:val="both"/>
            </w:pPr>
            <w:r>
              <w:rPr>
                <w:b/>
                <w:sz w:val="20"/>
              </w:rPr>
              <w:t>95%</w:t>
            </w:r>
            <w:r>
              <w:rPr>
                <w:b/>
                <w:sz w:val="16"/>
              </w:rPr>
              <w:t xml:space="preserve"> OF WOMEN IN EMERGENCY SERVICES REPORTED THEIR PERSONAL PROTECTIVE EQUIPMENT </w:t>
            </w:r>
            <w:r>
              <w:rPr>
                <w:b/>
                <w:sz w:val="20"/>
              </w:rPr>
              <w:t>(</w:t>
            </w:r>
            <w:r>
              <w:rPr>
                <w:b/>
                <w:sz w:val="16"/>
              </w:rPr>
              <w:t>PPE</w:t>
            </w:r>
            <w:r>
              <w:rPr>
                <w:b/>
                <w:sz w:val="20"/>
              </w:rPr>
              <w:t>)</w:t>
            </w:r>
            <w:r>
              <w:rPr>
                <w:b/>
                <w:sz w:val="16"/>
              </w:rPr>
              <w:t xml:space="preserve"> HAMPERED THEIR WORK</w:t>
            </w:r>
            <w:r>
              <w:rPr>
                <w:b/>
                <w:sz w:val="20"/>
              </w:rPr>
              <w:t>.</w:t>
            </w:r>
            <w:r>
              <w:rPr>
                <w:b/>
                <w:sz w:val="16"/>
              </w:rPr>
              <w:t xml:space="preserve"> </w:t>
            </w:r>
          </w:p>
          <w:p w14:paraId="7047F425" w14:textId="77777777" w:rsidR="007C2693" w:rsidRDefault="00000000">
            <w:pPr>
              <w:tabs>
                <w:tab w:val="center" w:pos="6482"/>
                <w:tab w:val="center" w:pos="7788"/>
              </w:tabs>
              <w:spacing w:after="0"/>
            </w:pPr>
            <w:r>
              <w:rPr>
                <w:b/>
                <w:sz w:val="20"/>
              </w:rPr>
              <w:t>PPE</w:t>
            </w:r>
            <w:r>
              <w:rPr>
                <w:b/>
                <w:sz w:val="16"/>
              </w:rPr>
              <w:t xml:space="preserve"> IS GENERALLY MINIATURIZED BASED ON MALE ANATOMY </w:t>
            </w:r>
            <w:r>
              <w:rPr>
                <w:b/>
                <w:sz w:val="20"/>
              </w:rPr>
              <w:t>(</w:t>
            </w:r>
            <w:r>
              <w:rPr>
                <w:b/>
                <w:sz w:val="16"/>
              </w:rPr>
              <w:t>ONLY FRONT ZIPPER</w:t>
            </w:r>
            <w:r>
              <w:rPr>
                <w:b/>
                <w:sz w:val="20"/>
              </w:rPr>
              <w:t xml:space="preserve">!). </w:t>
            </w:r>
            <w:r>
              <w:rPr>
                <w:b/>
                <w:sz w:val="20"/>
              </w:rPr>
              <w:tab/>
              <w:t xml:space="preserve"> </w:t>
            </w:r>
            <w:r>
              <w:rPr>
                <w:b/>
                <w:sz w:val="20"/>
              </w:rPr>
              <w:tab/>
            </w:r>
            <w:r>
              <w:rPr>
                <w:sz w:val="20"/>
              </w:rPr>
              <w:t>[</w:t>
            </w:r>
            <w:r>
              <w:rPr>
                <w:sz w:val="16"/>
              </w:rPr>
              <w:t xml:space="preserve">SEE ENDNOTE </w:t>
            </w:r>
            <w:r>
              <w:rPr>
                <w:sz w:val="20"/>
              </w:rPr>
              <w:t>3]</w:t>
            </w:r>
            <w:r>
              <w:rPr>
                <w:b/>
                <w:sz w:val="20"/>
              </w:rPr>
              <w:t xml:space="preserve"> </w:t>
            </w:r>
          </w:p>
        </w:tc>
      </w:tr>
      <w:tr w:rsidR="007C2693" w14:paraId="59320FC0" w14:textId="77777777">
        <w:trPr>
          <w:trHeight w:val="64"/>
        </w:trPr>
        <w:tc>
          <w:tcPr>
            <w:tcW w:w="8791" w:type="dxa"/>
            <w:tcBorders>
              <w:top w:val="nil"/>
              <w:left w:val="single" w:sz="2" w:space="0" w:color="000000"/>
              <w:bottom w:val="single" w:sz="2" w:space="0" w:color="000000"/>
              <w:right w:val="single" w:sz="2" w:space="0" w:color="000000"/>
            </w:tcBorders>
          </w:tcPr>
          <w:p w14:paraId="04660748" w14:textId="77777777" w:rsidR="007C2693" w:rsidRDefault="007C2693"/>
        </w:tc>
      </w:tr>
    </w:tbl>
    <w:p w14:paraId="7093143C" w14:textId="77777777" w:rsidR="007C2693" w:rsidRDefault="00000000">
      <w:pPr>
        <w:spacing w:after="28"/>
        <w:ind w:left="720" w:right="51"/>
      </w:pPr>
      <w:r>
        <w:rPr>
          <w:sz w:val="16"/>
        </w:rPr>
        <w:t xml:space="preserve"> </w:t>
      </w:r>
    </w:p>
    <w:p w14:paraId="557C39AE" w14:textId="77777777" w:rsidR="007C2693" w:rsidRDefault="00000000">
      <w:pPr>
        <w:spacing w:after="129"/>
        <w:ind w:left="720" w:right="51"/>
      </w:pPr>
      <w:r>
        <w:rPr>
          <w:sz w:val="14"/>
        </w:rPr>
        <w:t>ii</w:t>
      </w:r>
      <w:r>
        <w:t xml:space="preserve"> </w:t>
      </w:r>
      <w:r>
        <w:rPr>
          <w:b/>
          <w:sz w:val="16"/>
        </w:rPr>
        <w:t xml:space="preserve"> </w:t>
      </w:r>
    </w:p>
    <w:p w14:paraId="19BDBA08" w14:textId="77777777" w:rsidR="007C2693" w:rsidRDefault="00000000">
      <w:pPr>
        <w:spacing w:after="0"/>
        <w:ind w:left="720" w:right="51"/>
      </w:pPr>
      <w:r>
        <w:t xml:space="preserve"> </w:t>
      </w:r>
    </w:p>
    <w:p w14:paraId="1E967503" w14:textId="77777777" w:rsidR="007C2693" w:rsidRDefault="00000000">
      <w:pPr>
        <w:spacing w:after="197" w:line="258" w:lineRule="auto"/>
        <w:ind w:left="715" w:hanging="10"/>
      </w:pPr>
      <w:r>
        <w:rPr>
          <w:sz w:val="20"/>
        </w:rPr>
        <w:t xml:space="preserve">Some safety gear like body armor, even boots and gloves, are not designed for women, making some jobs more dangerous for them. </w:t>
      </w:r>
    </w:p>
    <w:p w14:paraId="0D13BF19" w14:textId="77777777" w:rsidR="007C2693" w:rsidRDefault="00000000">
      <w:pPr>
        <w:pBdr>
          <w:top w:val="single" w:sz="2" w:space="0" w:color="000000"/>
          <w:left w:val="single" w:sz="2" w:space="0" w:color="000000"/>
          <w:bottom w:val="single" w:sz="2" w:space="0" w:color="000000"/>
          <w:right w:val="single" w:sz="2" w:space="0" w:color="000000"/>
        </w:pBdr>
        <w:shd w:val="clear" w:color="auto" w:fill="F2F2F2"/>
        <w:spacing w:after="0"/>
        <w:ind w:left="715" w:hanging="10"/>
      </w:pPr>
      <w:r>
        <w:rPr>
          <w:sz w:val="21"/>
          <w:vertAlign w:val="superscript"/>
        </w:rPr>
        <w:t>iii</w:t>
      </w:r>
      <w:r>
        <w:rPr>
          <w:sz w:val="34"/>
          <w:vertAlign w:val="superscript"/>
        </w:rPr>
        <w:t xml:space="preserve"> </w:t>
      </w:r>
      <w:r>
        <w:rPr>
          <w:b/>
          <w:sz w:val="20"/>
        </w:rPr>
        <w:t>“H</w:t>
      </w:r>
      <w:r>
        <w:rPr>
          <w:b/>
          <w:sz w:val="16"/>
        </w:rPr>
        <w:t xml:space="preserve">EALTHCARE WORKERS </w:t>
      </w:r>
      <w:r>
        <w:rPr>
          <w:b/>
          <w:sz w:val="20"/>
        </w:rPr>
        <w:t>[</w:t>
      </w:r>
      <w:r>
        <w:rPr>
          <w:i/>
          <w:sz w:val="20"/>
        </w:rPr>
        <w:t>the majority of whom are women</w:t>
      </w:r>
      <w:r>
        <w:rPr>
          <w:b/>
          <w:sz w:val="20"/>
        </w:rPr>
        <w:t>]</w:t>
      </w:r>
      <w:r>
        <w:rPr>
          <w:b/>
          <w:sz w:val="16"/>
        </w:rPr>
        <w:t xml:space="preserve"> REQUIRED TIME OFF WORK DUE TO VIOLENCE </w:t>
      </w:r>
      <w:r>
        <w:rPr>
          <w:b/>
          <w:sz w:val="20"/>
          <w:u w:val="single" w:color="000000"/>
        </w:rPr>
        <w:t>4X</w:t>
      </w:r>
      <w:r>
        <w:rPr>
          <w:b/>
          <w:sz w:val="16"/>
          <w:u w:val="single" w:color="000000"/>
        </w:rPr>
        <w:t xml:space="preserve"> </w:t>
      </w:r>
      <w:proofErr w:type="gramStart"/>
      <w:r>
        <w:rPr>
          <w:b/>
          <w:sz w:val="16"/>
          <w:u w:val="single" w:color="000000"/>
        </w:rPr>
        <w:t>MORE</w:t>
      </w:r>
      <w:proofErr w:type="gramEnd"/>
      <w:r>
        <w:rPr>
          <w:b/>
          <w:sz w:val="16"/>
        </w:rPr>
        <w:t xml:space="preserve"> </w:t>
      </w:r>
    </w:p>
    <w:p w14:paraId="4996CEBD" w14:textId="77777777" w:rsidR="007C2693" w:rsidRDefault="00000000">
      <w:pPr>
        <w:pBdr>
          <w:top w:val="single" w:sz="2" w:space="0" w:color="000000"/>
          <w:left w:val="single" w:sz="2" w:space="0" w:color="000000"/>
          <w:bottom w:val="single" w:sz="2" w:space="0" w:color="000000"/>
          <w:right w:val="single" w:sz="2" w:space="0" w:color="000000"/>
        </w:pBdr>
        <w:shd w:val="clear" w:color="auto" w:fill="F2F2F2"/>
        <w:tabs>
          <w:tab w:val="center" w:pos="3709"/>
          <w:tab w:val="center" w:pos="4429"/>
          <w:tab w:val="center" w:pos="5149"/>
          <w:tab w:val="center" w:pos="5869"/>
          <w:tab w:val="center" w:pos="6589"/>
          <w:tab w:val="center" w:pos="7310"/>
          <w:tab w:val="center" w:pos="8616"/>
        </w:tabs>
        <w:spacing w:after="0"/>
        <w:ind w:left="705"/>
      </w:pPr>
      <w:r>
        <w:t xml:space="preserve"> </w:t>
      </w:r>
      <w:r>
        <w:rPr>
          <w:b/>
          <w:sz w:val="16"/>
        </w:rPr>
        <w:t>OFTEN THAN OTHER TYPES OF INJURY</w:t>
      </w:r>
      <w:r>
        <w:rPr>
          <w:b/>
          <w:sz w:val="20"/>
        </w:rPr>
        <w:t xml:space="preserve">.” </w:t>
      </w:r>
      <w:r>
        <w:rPr>
          <w:b/>
          <w:sz w:val="20"/>
        </w:rPr>
        <w:tab/>
        <w:t xml:space="preserve"> </w:t>
      </w:r>
      <w:r>
        <w:rPr>
          <w:b/>
          <w:sz w:val="20"/>
        </w:rPr>
        <w:tab/>
        <w:t xml:space="preserve"> </w:t>
      </w:r>
      <w:r>
        <w:rPr>
          <w:b/>
          <w:sz w:val="20"/>
        </w:rPr>
        <w:tab/>
        <w:t xml:space="preserve"> </w:t>
      </w:r>
      <w:r>
        <w:rPr>
          <w:b/>
          <w:sz w:val="20"/>
        </w:rPr>
        <w:tab/>
        <w:t xml:space="preserve"> </w:t>
      </w:r>
      <w:r>
        <w:rPr>
          <w:b/>
          <w:sz w:val="20"/>
        </w:rPr>
        <w:tab/>
        <w:t xml:space="preserve"> </w:t>
      </w:r>
      <w:r>
        <w:rPr>
          <w:b/>
          <w:sz w:val="20"/>
        </w:rPr>
        <w:tab/>
        <w:t xml:space="preserve"> </w:t>
      </w:r>
      <w:r>
        <w:rPr>
          <w:b/>
          <w:sz w:val="20"/>
        </w:rPr>
        <w:tab/>
      </w:r>
      <w:r>
        <w:rPr>
          <w:sz w:val="20"/>
        </w:rPr>
        <w:t>[</w:t>
      </w:r>
      <w:r>
        <w:rPr>
          <w:sz w:val="16"/>
        </w:rPr>
        <w:t xml:space="preserve">SEE ENDNOTE </w:t>
      </w:r>
      <w:r>
        <w:rPr>
          <w:sz w:val="20"/>
        </w:rPr>
        <w:t>4]</w:t>
      </w:r>
      <w:r>
        <w:rPr>
          <w:b/>
          <w:sz w:val="20"/>
        </w:rPr>
        <w:t xml:space="preserve"> </w:t>
      </w:r>
    </w:p>
    <w:p w14:paraId="39860C64" w14:textId="77777777" w:rsidR="007C2693" w:rsidRDefault="00000000">
      <w:pPr>
        <w:spacing w:after="0"/>
        <w:ind w:left="720"/>
      </w:pPr>
      <w:r>
        <w:t xml:space="preserve"> </w:t>
      </w:r>
    </w:p>
    <w:p w14:paraId="66962919" w14:textId="77777777" w:rsidR="007C2693" w:rsidRDefault="00000000">
      <w:pPr>
        <w:spacing w:after="3" w:line="258" w:lineRule="auto"/>
        <w:ind w:left="715" w:hanging="10"/>
      </w:pPr>
      <w:r>
        <w:rPr>
          <w:sz w:val="20"/>
        </w:rPr>
        <w:lastRenderedPageBreak/>
        <w:t xml:space="preserve">Workplace violence in healthcare, a prevalent issue, often goes unreported and ignored. </w:t>
      </w:r>
    </w:p>
    <w:tbl>
      <w:tblPr>
        <w:tblStyle w:val="TableGrid"/>
        <w:tblW w:w="8828" w:type="dxa"/>
        <w:tblInd w:w="783" w:type="dxa"/>
        <w:tblCellMar>
          <w:top w:w="85" w:type="dxa"/>
          <w:left w:w="45" w:type="dxa"/>
          <w:bottom w:w="0" w:type="dxa"/>
          <w:right w:w="52" w:type="dxa"/>
        </w:tblCellMar>
        <w:tblLook w:val="04A0" w:firstRow="1" w:lastRow="0" w:firstColumn="1" w:lastColumn="0" w:noHBand="0" w:noVBand="1"/>
      </w:tblPr>
      <w:tblGrid>
        <w:gridCol w:w="8828"/>
      </w:tblGrid>
      <w:tr w:rsidR="007C2693" w14:paraId="6A98A2DD" w14:textId="77777777">
        <w:trPr>
          <w:trHeight w:val="63"/>
        </w:trPr>
        <w:tc>
          <w:tcPr>
            <w:tcW w:w="8828" w:type="dxa"/>
            <w:tcBorders>
              <w:top w:val="single" w:sz="2" w:space="0" w:color="000000"/>
              <w:left w:val="single" w:sz="2" w:space="0" w:color="000000"/>
              <w:bottom w:val="nil"/>
              <w:right w:val="single" w:sz="2" w:space="0" w:color="000000"/>
            </w:tcBorders>
          </w:tcPr>
          <w:p w14:paraId="29B39CF1" w14:textId="77777777" w:rsidR="007C2693" w:rsidRDefault="007C2693"/>
        </w:tc>
      </w:tr>
      <w:tr w:rsidR="007C2693" w14:paraId="60CECB7F" w14:textId="77777777">
        <w:trPr>
          <w:trHeight w:val="550"/>
        </w:trPr>
        <w:tc>
          <w:tcPr>
            <w:tcW w:w="8828" w:type="dxa"/>
            <w:tcBorders>
              <w:top w:val="nil"/>
              <w:left w:val="single" w:sz="2" w:space="0" w:color="000000"/>
              <w:bottom w:val="single" w:sz="2" w:space="0" w:color="000000"/>
              <w:right w:val="single" w:sz="2" w:space="0" w:color="000000"/>
            </w:tcBorders>
            <w:shd w:val="clear" w:color="auto" w:fill="F2F2F2"/>
          </w:tcPr>
          <w:p w14:paraId="7CACE5E7" w14:textId="77777777" w:rsidR="007C2693" w:rsidRDefault="00000000">
            <w:pPr>
              <w:spacing w:after="0"/>
              <w:jc w:val="both"/>
            </w:pPr>
            <w:r>
              <w:rPr>
                <w:b/>
                <w:sz w:val="20"/>
              </w:rPr>
              <w:t>B</w:t>
            </w:r>
            <w:r>
              <w:rPr>
                <w:b/>
                <w:sz w:val="16"/>
              </w:rPr>
              <w:t>IOLOGICALLY</w:t>
            </w:r>
            <w:r>
              <w:rPr>
                <w:b/>
                <w:sz w:val="20"/>
              </w:rPr>
              <w:t>,</w:t>
            </w:r>
            <w:r>
              <w:rPr>
                <w:b/>
                <w:sz w:val="16"/>
              </w:rPr>
              <w:t xml:space="preserve"> MEN AND WOMEN DIFFER EVEN AT A CELLULAR LEVEL</w:t>
            </w:r>
            <w:r>
              <w:rPr>
                <w:b/>
                <w:sz w:val="20"/>
              </w:rPr>
              <w:t>.</w:t>
            </w:r>
            <w:r>
              <w:rPr>
                <w:b/>
                <w:sz w:val="16"/>
              </w:rPr>
              <w:t xml:space="preserve"> </w:t>
            </w:r>
            <w:r>
              <w:rPr>
                <w:b/>
                <w:sz w:val="20"/>
              </w:rPr>
              <w:t>W</w:t>
            </w:r>
            <w:r>
              <w:rPr>
                <w:b/>
                <w:sz w:val="16"/>
              </w:rPr>
              <w:t xml:space="preserve">OMEN ARE </w:t>
            </w:r>
            <w:r>
              <w:rPr>
                <w:b/>
                <w:sz w:val="20"/>
              </w:rPr>
              <w:t>70%</w:t>
            </w:r>
            <w:r>
              <w:rPr>
                <w:b/>
                <w:sz w:val="16"/>
              </w:rPr>
              <w:t xml:space="preserve"> MORE LIKELY TO SUFFER DEPRESSION</w:t>
            </w:r>
            <w:r>
              <w:t>.</w:t>
            </w:r>
            <w:r>
              <w:rPr>
                <w:sz w:val="18"/>
              </w:rPr>
              <w:t xml:space="preserve"> </w:t>
            </w:r>
          </w:p>
          <w:p w14:paraId="0FFCC528" w14:textId="77777777" w:rsidR="007C2693" w:rsidRDefault="00000000">
            <w:pPr>
              <w:spacing w:after="0"/>
              <w:ind w:left="612"/>
            </w:pPr>
            <w:r>
              <w:t xml:space="preserve"> </w:t>
            </w:r>
          </w:p>
          <w:p w14:paraId="6F245B48" w14:textId="77777777" w:rsidR="007C2693" w:rsidRDefault="00000000">
            <w:pPr>
              <w:tabs>
                <w:tab w:val="center" w:pos="720"/>
                <w:tab w:val="center" w:pos="1441"/>
                <w:tab w:val="center" w:pos="2161"/>
                <w:tab w:val="center" w:pos="2881"/>
                <w:tab w:val="center" w:pos="3601"/>
                <w:tab w:val="center" w:pos="4321"/>
                <w:tab w:val="center" w:pos="5041"/>
                <w:tab w:val="center" w:pos="5761"/>
                <w:tab w:val="center" w:pos="6482"/>
                <w:tab w:val="center" w:pos="7788"/>
              </w:tabs>
              <w:spacing w:after="0"/>
            </w:pPr>
            <w:r>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r>
              <w:tab/>
            </w:r>
            <w:r>
              <w:rPr>
                <w:sz w:val="20"/>
              </w:rPr>
              <w:t>[</w:t>
            </w:r>
            <w:r>
              <w:rPr>
                <w:sz w:val="16"/>
              </w:rPr>
              <w:t xml:space="preserve">SEE ENDNOTE </w:t>
            </w:r>
            <w:r>
              <w:rPr>
                <w:sz w:val="20"/>
              </w:rPr>
              <w:t>5]</w:t>
            </w:r>
            <w:r>
              <w:t xml:space="preserve"> </w:t>
            </w:r>
          </w:p>
        </w:tc>
      </w:tr>
    </w:tbl>
    <w:p w14:paraId="7861A82A" w14:textId="77777777" w:rsidR="007C2693" w:rsidRDefault="00000000">
      <w:pPr>
        <w:spacing w:after="0"/>
        <w:ind w:left="720" w:right="44"/>
      </w:pPr>
      <w:r>
        <w:t xml:space="preserve"> </w:t>
      </w:r>
    </w:p>
    <w:p w14:paraId="557D5C13" w14:textId="77777777" w:rsidR="007C2693" w:rsidRDefault="00000000">
      <w:pPr>
        <w:spacing w:after="3" w:line="258" w:lineRule="auto"/>
        <w:ind w:left="715" w:hanging="10"/>
      </w:pPr>
      <w:r>
        <w:rPr>
          <w:sz w:val="20"/>
        </w:rPr>
        <w:t xml:space="preserve">Some diseases more common to women are studied predominately using male cells. </w:t>
      </w:r>
    </w:p>
    <w:p w14:paraId="454238D1" w14:textId="77777777" w:rsidR="007C2693" w:rsidRDefault="00000000">
      <w:pPr>
        <w:spacing w:after="118"/>
        <w:ind w:left="730" w:hanging="10"/>
      </w:pPr>
      <w:r>
        <w:rPr>
          <w:b/>
        </w:rPr>
        <w:t>THESE EXAMPLES SHOW WHAT HAPPENS WHEN WOMEN’S VOICES ARE NOT HEARD.</w:t>
      </w:r>
      <w:r>
        <w:t xml:space="preserve"> </w:t>
      </w:r>
    </w:p>
    <w:p w14:paraId="188A83B1" w14:textId="77777777" w:rsidR="007C2693" w:rsidRDefault="00000000">
      <w:pPr>
        <w:spacing w:after="118"/>
        <w:ind w:left="-5" w:hanging="10"/>
      </w:pPr>
      <w:r>
        <w:rPr>
          <w:noProof/>
        </w:rPr>
        <mc:AlternateContent>
          <mc:Choice Requires="wpg">
            <w:drawing>
              <wp:anchor distT="0" distB="0" distL="114300" distR="114300" simplePos="0" relativeHeight="251659264" behindDoc="0" locked="0" layoutInCell="1" allowOverlap="1" wp14:anchorId="4C70D09E" wp14:editId="1F001A29">
                <wp:simplePos x="0" y="0"/>
                <wp:positionH relativeFrom="column">
                  <wp:posOffset>4738700</wp:posOffset>
                </wp:positionH>
                <wp:positionV relativeFrom="paragraph">
                  <wp:posOffset>-27431</wp:posOffset>
                </wp:positionV>
                <wp:extent cx="1590675" cy="1499235"/>
                <wp:effectExtent l="0" t="0" r="0" b="0"/>
                <wp:wrapSquare wrapText="bothSides"/>
                <wp:docPr id="3697" name="Group 3697"/>
                <wp:cNvGraphicFramePr/>
                <a:graphic xmlns:a="http://schemas.openxmlformats.org/drawingml/2006/main">
                  <a:graphicData uri="http://schemas.microsoft.com/office/word/2010/wordprocessingGroup">
                    <wpg:wgp>
                      <wpg:cNvGrpSpPr/>
                      <wpg:grpSpPr>
                        <a:xfrm>
                          <a:off x="0" y="0"/>
                          <a:ext cx="1590675" cy="1499235"/>
                          <a:chOff x="0" y="0"/>
                          <a:chExt cx="1590675" cy="1499235"/>
                        </a:xfrm>
                      </wpg:grpSpPr>
                      <wps:wsp>
                        <wps:cNvPr id="454" name="Shape 454"/>
                        <wps:cNvSpPr/>
                        <wps:spPr>
                          <a:xfrm>
                            <a:off x="967105" y="131445"/>
                            <a:ext cx="201930" cy="175260"/>
                          </a:xfrm>
                          <a:custGeom>
                            <a:avLst/>
                            <a:gdLst/>
                            <a:ahLst/>
                            <a:cxnLst/>
                            <a:rect l="0" t="0" r="0" b="0"/>
                            <a:pathLst>
                              <a:path w="201930" h="175260">
                                <a:moveTo>
                                  <a:pt x="0" y="175260"/>
                                </a:moveTo>
                                <a:lnTo>
                                  <a:pt x="201930" y="175260"/>
                                </a:lnTo>
                                <a:lnTo>
                                  <a:pt x="201930" y="0"/>
                                </a:lnTo>
                                <a:lnTo>
                                  <a:pt x="0" y="0"/>
                                </a:lnTo>
                                <a:close/>
                              </a:path>
                            </a:pathLst>
                          </a:custGeom>
                          <a:ln w="6350" cap="flat">
                            <a:round/>
                          </a:ln>
                        </wps:spPr>
                        <wps:style>
                          <a:lnRef idx="1">
                            <a:srgbClr val="000000"/>
                          </a:lnRef>
                          <a:fillRef idx="0">
                            <a:srgbClr val="000000">
                              <a:alpha val="0"/>
                            </a:srgbClr>
                          </a:fillRef>
                          <a:effectRef idx="0">
                            <a:scrgbClr r="0" g="0" b="0"/>
                          </a:effectRef>
                          <a:fontRef idx="none"/>
                        </wps:style>
                        <wps:bodyPr/>
                      </wps:wsp>
                      <wps:wsp>
                        <wps:cNvPr id="4685" name="Shape 4685"/>
                        <wps:cNvSpPr/>
                        <wps:spPr>
                          <a:xfrm>
                            <a:off x="0" y="0"/>
                            <a:ext cx="1590675" cy="1499235"/>
                          </a:xfrm>
                          <a:custGeom>
                            <a:avLst/>
                            <a:gdLst/>
                            <a:ahLst/>
                            <a:cxnLst/>
                            <a:rect l="0" t="0" r="0" b="0"/>
                            <a:pathLst>
                              <a:path w="1590675" h="1499235">
                                <a:moveTo>
                                  <a:pt x="0" y="0"/>
                                </a:moveTo>
                                <a:lnTo>
                                  <a:pt x="1590675" y="0"/>
                                </a:lnTo>
                                <a:lnTo>
                                  <a:pt x="1590675" y="1499235"/>
                                </a:lnTo>
                                <a:lnTo>
                                  <a:pt x="0" y="1499235"/>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456" name="Rectangle 456"/>
                        <wps:cNvSpPr/>
                        <wps:spPr>
                          <a:xfrm>
                            <a:off x="1430147" y="955802"/>
                            <a:ext cx="42144" cy="189937"/>
                          </a:xfrm>
                          <a:prstGeom prst="rect">
                            <a:avLst/>
                          </a:prstGeom>
                          <a:ln>
                            <a:noFill/>
                          </a:ln>
                        </wps:spPr>
                        <wps:txbx>
                          <w:txbxContent>
                            <w:p w14:paraId="3961A1E4" w14:textId="77777777" w:rsidR="007C2693" w:rsidRDefault="00000000">
                              <w:r>
                                <w:t xml:space="preserve"> </w:t>
                              </w:r>
                            </w:p>
                          </w:txbxContent>
                        </wps:txbx>
                        <wps:bodyPr horzOverflow="overflow" vert="horz" lIns="0" tIns="0" rIns="0" bIns="0" rtlCol="0">
                          <a:noAutofit/>
                        </wps:bodyPr>
                      </wps:wsp>
                      <pic:pic xmlns:pic="http://schemas.openxmlformats.org/drawingml/2006/picture">
                        <pic:nvPicPr>
                          <pic:cNvPr id="458" name="Picture 458"/>
                          <pic:cNvPicPr/>
                        </pic:nvPicPr>
                        <pic:blipFill>
                          <a:blip r:embed="rId6"/>
                          <a:stretch>
                            <a:fillRect/>
                          </a:stretch>
                        </pic:blipFill>
                        <pic:spPr>
                          <a:xfrm>
                            <a:off x="95885" y="50292"/>
                            <a:ext cx="1328928" cy="1001268"/>
                          </a:xfrm>
                          <a:prstGeom prst="rect">
                            <a:avLst/>
                          </a:prstGeom>
                        </pic:spPr>
                      </pic:pic>
                      <wps:wsp>
                        <wps:cNvPr id="459" name="Shape 459"/>
                        <wps:cNvSpPr/>
                        <wps:spPr>
                          <a:xfrm>
                            <a:off x="285242" y="345948"/>
                            <a:ext cx="269621" cy="280924"/>
                          </a:xfrm>
                          <a:custGeom>
                            <a:avLst/>
                            <a:gdLst/>
                            <a:ahLst/>
                            <a:cxnLst/>
                            <a:rect l="0" t="0" r="0" b="0"/>
                            <a:pathLst>
                              <a:path w="269621" h="280924">
                                <a:moveTo>
                                  <a:pt x="67310" y="0"/>
                                </a:moveTo>
                                <a:lnTo>
                                  <a:pt x="134747" y="73025"/>
                                </a:lnTo>
                                <a:lnTo>
                                  <a:pt x="202311" y="0"/>
                                </a:lnTo>
                                <a:lnTo>
                                  <a:pt x="269621" y="62230"/>
                                </a:lnTo>
                                <a:lnTo>
                                  <a:pt x="197104" y="140462"/>
                                </a:lnTo>
                                <a:lnTo>
                                  <a:pt x="269621" y="218822"/>
                                </a:lnTo>
                                <a:lnTo>
                                  <a:pt x="202311" y="280924"/>
                                </a:lnTo>
                                <a:lnTo>
                                  <a:pt x="134747" y="207899"/>
                                </a:lnTo>
                                <a:lnTo>
                                  <a:pt x="67310" y="280924"/>
                                </a:lnTo>
                                <a:lnTo>
                                  <a:pt x="0" y="218822"/>
                                </a:lnTo>
                                <a:lnTo>
                                  <a:pt x="72517" y="140462"/>
                                </a:lnTo>
                                <a:lnTo>
                                  <a:pt x="0" y="62230"/>
                                </a:lnTo>
                                <a:lnTo>
                                  <a:pt x="67310" y="0"/>
                                </a:lnTo>
                                <a:close/>
                              </a:path>
                            </a:pathLst>
                          </a:custGeom>
                          <a:ln w="0" cap="flat">
                            <a:round/>
                          </a:ln>
                        </wps:spPr>
                        <wps:style>
                          <a:lnRef idx="0">
                            <a:srgbClr val="000000">
                              <a:alpha val="0"/>
                            </a:srgbClr>
                          </a:lnRef>
                          <a:fillRef idx="1">
                            <a:srgbClr val="4472C4"/>
                          </a:fillRef>
                          <a:effectRef idx="0">
                            <a:scrgbClr r="0" g="0" b="0"/>
                          </a:effectRef>
                          <a:fontRef idx="none"/>
                        </wps:style>
                        <wps:bodyPr/>
                      </wps:wsp>
                      <wps:wsp>
                        <wps:cNvPr id="460" name="Shape 460"/>
                        <wps:cNvSpPr/>
                        <wps:spPr>
                          <a:xfrm>
                            <a:off x="285242" y="345948"/>
                            <a:ext cx="269621" cy="280924"/>
                          </a:xfrm>
                          <a:custGeom>
                            <a:avLst/>
                            <a:gdLst/>
                            <a:ahLst/>
                            <a:cxnLst/>
                            <a:rect l="0" t="0" r="0" b="0"/>
                            <a:pathLst>
                              <a:path w="269621" h="280924">
                                <a:moveTo>
                                  <a:pt x="0" y="62230"/>
                                </a:moveTo>
                                <a:lnTo>
                                  <a:pt x="67310" y="0"/>
                                </a:lnTo>
                                <a:lnTo>
                                  <a:pt x="134747" y="73025"/>
                                </a:lnTo>
                                <a:lnTo>
                                  <a:pt x="202311" y="0"/>
                                </a:lnTo>
                                <a:lnTo>
                                  <a:pt x="269621" y="62230"/>
                                </a:lnTo>
                                <a:lnTo>
                                  <a:pt x="197104" y="140462"/>
                                </a:lnTo>
                                <a:lnTo>
                                  <a:pt x="269621" y="218822"/>
                                </a:lnTo>
                                <a:lnTo>
                                  <a:pt x="202311" y="280924"/>
                                </a:lnTo>
                                <a:lnTo>
                                  <a:pt x="134747" y="207899"/>
                                </a:lnTo>
                                <a:lnTo>
                                  <a:pt x="67310" y="280924"/>
                                </a:lnTo>
                                <a:lnTo>
                                  <a:pt x="0" y="218822"/>
                                </a:lnTo>
                                <a:lnTo>
                                  <a:pt x="72517" y="140462"/>
                                </a:lnTo>
                                <a:close/>
                              </a:path>
                            </a:pathLst>
                          </a:custGeom>
                          <a:ln w="12700" cap="flat">
                            <a:miter lim="101600"/>
                          </a:ln>
                        </wps:spPr>
                        <wps:style>
                          <a:lnRef idx="1">
                            <a:srgbClr val="172C51"/>
                          </a:lnRef>
                          <a:fillRef idx="0">
                            <a:srgbClr val="000000">
                              <a:alpha val="0"/>
                            </a:srgbClr>
                          </a:fillRef>
                          <a:effectRef idx="0">
                            <a:scrgbClr r="0" g="0" b="0"/>
                          </a:effectRef>
                          <a:fontRef idx="none"/>
                        </wps:style>
                        <wps:bodyPr/>
                      </wps:wsp>
                      <wps:wsp>
                        <wps:cNvPr id="461" name="Shape 461"/>
                        <wps:cNvSpPr/>
                        <wps:spPr>
                          <a:xfrm>
                            <a:off x="919988" y="328930"/>
                            <a:ext cx="305688" cy="273177"/>
                          </a:xfrm>
                          <a:custGeom>
                            <a:avLst/>
                            <a:gdLst/>
                            <a:ahLst/>
                            <a:cxnLst/>
                            <a:rect l="0" t="0" r="0" b="0"/>
                            <a:pathLst>
                              <a:path w="305688" h="273177">
                                <a:moveTo>
                                  <a:pt x="57912" y="0"/>
                                </a:moveTo>
                                <a:lnTo>
                                  <a:pt x="152908" y="77470"/>
                                </a:lnTo>
                                <a:lnTo>
                                  <a:pt x="247776" y="0"/>
                                </a:lnTo>
                                <a:lnTo>
                                  <a:pt x="305688" y="70866"/>
                                </a:lnTo>
                                <a:lnTo>
                                  <a:pt x="225298" y="136525"/>
                                </a:lnTo>
                                <a:lnTo>
                                  <a:pt x="305688" y="202311"/>
                                </a:lnTo>
                                <a:lnTo>
                                  <a:pt x="247776" y="273177"/>
                                </a:lnTo>
                                <a:lnTo>
                                  <a:pt x="152908" y="195707"/>
                                </a:lnTo>
                                <a:lnTo>
                                  <a:pt x="57912" y="273177"/>
                                </a:lnTo>
                                <a:lnTo>
                                  <a:pt x="0" y="202311"/>
                                </a:lnTo>
                                <a:lnTo>
                                  <a:pt x="80390" y="136525"/>
                                </a:lnTo>
                                <a:lnTo>
                                  <a:pt x="0" y="70866"/>
                                </a:lnTo>
                                <a:lnTo>
                                  <a:pt x="57912" y="0"/>
                                </a:lnTo>
                                <a:close/>
                              </a:path>
                            </a:pathLst>
                          </a:custGeom>
                          <a:ln w="0" cap="flat">
                            <a:miter lim="101600"/>
                          </a:ln>
                        </wps:spPr>
                        <wps:style>
                          <a:lnRef idx="0">
                            <a:srgbClr val="000000">
                              <a:alpha val="0"/>
                            </a:srgbClr>
                          </a:lnRef>
                          <a:fillRef idx="1">
                            <a:srgbClr val="4472C4"/>
                          </a:fillRef>
                          <a:effectRef idx="0">
                            <a:scrgbClr r="0" g="0" b="0"/>
                          </a:effectRef>
                          <a:fontRef idx="none"/>
                        </wps:style>
                        <wps:bodyPr/>
                      </wps:wsp>
                      <wps:wsp>
                        <wps:cNvPr id="462" name="Shape 462"/>
                        <wps:cNvSpPr/>
                        <wps:spPr>
                          <a:xfrm>
                            <a:off x="919988" y="328930"/>
                            <a:ext cx="305688" cy="273177"/>
                          </a:xfrm>
                          <a:custGeom>
                            <a:avLst/>
                            <a:gdLst/>
                            <a:ahLst/>
                            <a:cxnLst/>
                            <a:rect l="0" t="0" r="0" b="0"/>
                            <a:pathLst>
                              <a:path w="305688" h="273177">
                                <a:moveTo>
                                  <a:pt x="0" y="70866"/>
                                </a:moveTo>
                                <a:lnTo>
                                  <a:pt x="57912" y="0"/>
                                </a:lnTo>
                                <a:lnTo>
                                  <a:pt x="152908" y="77470"/>
                                </a:lnTo>
                                <a:lnTo>
                                  <a:pt x="247776" y="0"/>
                                </a:lnTo>
                                <a:lnTo>
                                  <a:pt x="305688" y="70866"/>
                                </a:lnTo>
                                <a:lnTo>
                                  <a:pt x="225298" y="136525"/>
                                </a:lnTo>
                                <a:lnTo>
                                  <a:pt x="305688" y="202311"/>
                                </a:lnTo>
                                <a:lnTo>
                                  <a:pt x="247776" y="273177"/>
                                </a:lnTo>
                                <a:lnTo>
                                  <a:pt x="152908" y="195707"/>
                                </a:lnTo>
                                <a:lnTo>
                                  <a:pt x="57912" y="273177"/>
                                </a:lnTo>
                                <a:lnTo>
                                  <a:pt x="0" y="202311"/>
                                </a:lnTo>
                                <a:lnTo>
                                  <a:pt x="80390" y="136525"/>
                                </a:lnTo>
                                <a:close/>
                              </a:path>
                            </a:pathLst>
                          </a:custGeom>
                          <a:ln w="12700" cap="flat">
                            <a:miter lim="101600"/>
                          </a:ln>
                        </wps:spPr>
                        <wps:style>
                          <a:lnRef idx="1">
                            <a:srgbClr val="172C51"/>
                          </a:lnRef>
                          <a:fillRef idx="0">
                            <a:srgbClr val="000000">
                              <a:alpha val="0"/>
                            </a:srgbClr>
                          </a:fillRef>
                          <a:effectRef idx="0">
                            <a:scrgbClr r="0" g="0" b="0"/>
                          </a:effectRef>
                          <a:fontRef idx="none"/>
                        </wps:style>
                        <wps:bodyPr/>
                      </wps:wsp>
                    </wpg:wgp>
                  </a:graphicData>
                </a:graphic>
              </wp:anchor>
            </w:drawing>
          </mc:Choice>
          <mc:Fallback>
            <w:pict>
              <v:group w14:anchorId="4C70D09E" id="Group 3697" o:spid="_x0000_s1026" style="position:absolute;left:0;text-align:left;margin-left:373.15pt;margin-top:-2.15pt;width:125.25pt;height:118.05pt;z-index:251659264" coordsize="15906,149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">
                <v:shape id="Shape 454" o:spid="_x0000_s1027" style="position:absolute;left:9671;top:1314;width:2019;height:1753;visibility:visible;mso-wrap-style:square;v-text-anchor:top" coordsize="201930,1752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" path="m,175260r201930,l201930,,,,,175260xe" filled="f" strokeweight=".5pt">
                  <v:path arrowok="t" textboxrect="0,0,201930,175260"/>
                </v:shape>
                <v:shape id="Shape 4685" o:spid="_x0000_s1028" style="position:absolute;width:15906;height:14992;visibility:visible;mso-wrap-style:square;v-text-anchor:top" coordsize="1590675,1499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" path="m,l1590675,r,1499235l,1499235,,e" stroked="f" strokeweight="0">
                  <v:path arrowok="t" textboxrect="0,0,1590675,1499235"/>
                </v:shape>
                <v:rect id="Rectangle 456" o:spid="_x0000_s1029" style="position:absolute;left:14301;top:9558;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" filled="f" stroked="f">
                  <v:textbox inset="0,0,0,0">
                    <w:txbxContent>
                      <w:p w14:paraId="3961A1E4" w14:textId="77777777" w:rsidR="007C2693" w:rsidRDefault="00000000">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58" o:spid="_x0000_s1030" type="#_x0000_t75" style="position:absolute;left:958;top:502;width:13290;height:100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">
                  <v:imagedata r:id="rId7" o:title=""/>
                </v:shape>
                <v:shape id="Shape 459" o:spid="_x0000_s1031" style="position:absolute;left:2852;top:3459;width:2696;height:2809;visibility:visible;mso-wrap-style:square;v-text-anchor:top" coordsize="269621,280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" path="m67310,r67437,73025l202311,r67310,62230l197104,140462r72517,78360l202311,280924,134747,207899,67310,280924,,218822,72517,140462,,62230,67310,xe" fillcolor="#4472c4" stroked="f" strokeweight="0">
                  <v:path arrowok="t" textboxrect="0,0,269621,280924"/>
                </v:shape>
                <v:shape id="Shape 460" o:spid="_x0000_s1032" style="position:absolute;left:2852;top:3459;width:2696;height:2809;visibility:visible;mso-wrap-style:square;v-text-anchor:top" coordsize="269621,280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" path="m,62230l67310,r67437,73025l202311,r67310,62230l197104,140462r72517,78360l202311,280924,134747,207899,67310,280924,,218822,72517,140462,,62230xe" filled="f" strokecolor="#172c51" strokeweight="1pt">
                  <v:stroke miterlimit="66585f" joinstyle="miter"/>
                  <v:path arrowok="t" textboxrect="0,0,269621,280924"/>
                </v:shape>
                <v:shape id="Shape 461" o:spid="_x0000_s1033" style="position:absolute;left:9199;top:3289;width:3057;height:2732;visibility:visible;mso-wrap-style:square;v-text-anchor:top" coordsize="305688,27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" path="m57912,r94996,77470l247776,r57912,70866l225298,136525r80390,65786l247776,273177,152908,195707,57912,273177,,202311,80390,136525,,70866,57912,xe" fillcolor="#4472c4" stroked="f" strokeweight="0">
                  <v:stroke miterlimit="66585f" joinstyle="miter"/>
                  <v:path arrowok="t" textboxrect="0,0,305688,273177"/>
                </v:shape>
                <v:shape id="Shape 462" o:spid="_x0000_s1034" style="position:absolute;left:9199;top:3289;width:3057;height:2732;visibility:visible;mso-wrap-style:square;v-text-anchor:top" coordsize="305688,273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" path="m,70866l57912,r94996,77470l247776,r57912,70866l225298,136525r80390,65786l247776,273177,152908,195707,57912,273177,,202311,80390,136525,,70866xe" filled="f" strokecolor="#172c51" strokeweight="1pt">
                  <v:stroke miterlimit="66585f" joinstyle="miter"/>
                  <v:path arrowok="t" textboxrect="0,0,305688,273177"/>
                </v:shape>
                <w10:wrap type="square"/>
              </v:group>
            </w:pict>
          </mc:Fallback>
        </mc:AlternateContent>
      </w:r>
      <w:r>
        <w:rPr>
          <w:b/>
        </w:rPr>
        <w:t xml:space="preserve">THIS IS THE RESULT WHEN NO ONE ASKS OR LISTENS.  </w:t>
      </w:r>
    </w:p>
    <w:p w14:paraId="14EAE802" w14:textId="77777777" w:rsidR="007C2693" w:rsidRDefault="00000000">
      <w:pPr>
        <w:spacing w:after="63" w:line="256" w:lineRule="auto"/>
        <w:ind w:left="715" w:right="-13" w:hanging="10"/>
      </w:pPr>
      <w:r>
        <w:t>Their voices—</w:t>
      </w:r>
      <w:r>
        <w:rPr>
          <w:b/>
          <w:i/>
        </w:rPr>
        <w:t>our voices</w:t>
      </w:r>
      <w:r>
        <w:t xml:space="preserve">-- need to be heard so that our circumstances, needs, and contributions to society can be better understood. Our votes are not enough. We need to be </w:t>
      </w:r>
      <w:proofErr w:type="gramStart"/>
      <w:r>
        <w:t>counted</w:t>
      </w:r>
      <w:proofErr w:type="gramEnd"/>
      <w:r>
        <w:t xml:space="preserve"> in other ways so that we can better affect the quality of our lives and influence the society in which we live.  </w:t>
      </w:r>
    </w:p>
    <w:p w14:paraId="12D34BE0" w14:textId="77777777" w:rsidR="007C2693" w:rsidRDefault="00000000">
      <w:pPr>
        <w:spacing w:after="174"/>
        <w:ind w:left="720"/>
      </w:pPr>
      <w:r>
        <w:rPr>
          <w:sz w:val="16"/>
        </w:rPr>
        <w:t xml:space="preserve"> </w:t>
      </w:r>
    </w:p>
    <w:p w14:paraId="4F129E3A" w14:textId="77777777" w:rsidR="007C2693" w:rsidRDefault="00000000">
      <w:pPr>
        <w:spacing w:after="158"/>
        <w:ind w:left="-5" w:hanging="10"/>
      </w:pPr>
      <w:r>
        <w:rPr>
          <w:b/>
        </w:rPr>
        <w:t xml:space="preserve">HOW DOES THIS HAPPEN? </w:t>
      </w:r>
    </w:p>
    <w:p w14:paraId="184CE659" w14:textId="77777777" w:rsidR="007C2693" w:rsidRDefault="00000000">
      <w:pPr>
        <w:spacing w:after="170" w:line="246" w:lineRule="auto"/>
        <w:ind w:left="715" w:hanging="10"/>
        <w:jc w:val="both"/>
      </w:pPr>
      <w:r>
        <w:t xml:space="preserve">Data is often not disaggregated (separated) between women and men. When data is not separated by gender or race, </w:t>
      </w:r>
      <w:proofErr w:type="gramStart"/>
      <w:r>
        <w:t>the majority of</w:t>
      </w:r>
      <w:proofErr w:type="gramEnd"/>
      <w:r>
        <w:t xml:space="preserve"> respondents become the norm. Other responses become the outliers and are often ignored.  </w:t>
      </w:r>
    </w:p>
    <w:p w14:paraId="592D9E8D" w14:textId="77777777" w:rsidR="007C2693" w:rsidRDefault="00000000">
      <w:pPr>
        <w:spacing w:after="170" w:line="246" w:lineRule="auto"/>
        <w:ind w:left="715" w:hanging="10"/>
        <w:jc w:val="both"/>
      </w:pPr>
      <w:r>
        <w:t xml:space="preserve">Data is collected in many ways and if there are no requirements for counting certain groups, they aren’t counted.  </w:t>
      </w:r>
    </w:p>
    <w:p w14:paraId="4628663B" w14:textId="77777777" w:rsidR="007C2693" w:rsidRDefault="00000000">
      <w:pPr>
        <w:spacing w:after="170" w:line="246" w:lineRule="auto"/>
        <w:ind w:left="715" w:hanging="10"/>
        <w:jc w:val="both"/>
      </w:pPr>
      <w:r>
        <w:t xml:space="preserve">Washington State has compiled data reports from 12 State agencies. The information is available through the Results Washington website. Of 80 dashboards listed, only 30 have identified responses as male or female. Those not disaggregated by gender include information about changes in medical costs, the WA State Economic Study, paid family and medical leave, earnings for college graduates and other areas--each an area that might make a difference to women. </w:t>
      </w:r>
    </w:p>
    <w:p w14:paraId="16E6CB90" w14:textId="77777777" w:rsidR="007C2693" w:rsidRDefault="00000000">
      <w:pPr>
        <w:spacing w:after="155"/>
        <w:ind w:left="-5" w:hanging="10"/>
      </w:pPr>
      <w:r>
        <w:rPr>
          <w:b/>
        </w:rPr>
        <w:t>WHY DOES THIS MATTER?</w:t>
      </w:r>
      <w:r>
        <w:rPr>
          <w:color w:val="404040"/>
        </w:rPr>
        <w:t xml:space="preserve">  </w:t>
      </w:r>
    </w:p>
    <w:p w14:paraId="2F1C1CE5" w14:textId="77777777" w:rsidR="007C2693" w:rsidRDefault="00000000">
      <w:pPr>
        <w:spacing w:line="255" w:lineRule="auto"/>
        <w:ind w:left="720" w:right="3"/>
        <w:jc w:val="both"/>
      </w:pPr>
      <w:r>
        <w:rPr>
          <w:color w:val="404040"/>
        </w:rPr>
        <w:t xml:space="preserve">Routinely forgetting to accommodate the female body in design—whether medical, technological or architectural—has led to a world that is </w:t>
      </w:r>
      <w:r>
        <w:rPr>
          <w:color w:val="404040"/>
          <w:u w:val="single" w:color="404040"/>
        </w:rPr>
        <w:t>less hospitable</w:t>
      </w:r>
      <w:r>
        <w:rPr>
          <w:color w:val="404040"/>
        </w:rPr>
        <w:t xml:space="preserve"> and more dangerous for women to navigate. Poor design means women are more likely to be injured on the job and in cars that weren’t designed for their safety. It leads to women dying from drugs that don’t work, suffering from ineffective or dangerous medications; protection gear that doesn’t protect; and treatments that don’t perform.   </w:t>
      </w:r>
    </w:p>
    <w:p w14:paraId="648D3EE7" w14:textId="77777777" w:rsidR="007C2693" w:rsidRDefault="00000000">
      <w:pPr>
        <w:spacing w:after="0" w:line="239" w:lineRule="auto"/>
        <w:jc w:val="both"/>
      </w:pPr>
      <w:r>
        <w:rPr>
          <w:b/>
          <w:i/>
          <w:color w:val="404040"/>
        </w:rPr>
        <w:t>This is not about politics.</w:t>
      </w:r>
      <w:r>
        <w:rPr>
          <w:i/>
          <w:color w:val="404040"/>
        </w:rPr>
        <w:t xml:space="preserve"> Yes, leaving women out is easier. It may be cheaper, but only </w:t>
      </w:r>
      <w:proofErr w:type="gramStart"/>
      <w:r>
        <w:rPr>
          <w:i/>
          <w:color w:val="404040"/>
        </w:rPr>
        <w:t>at the moment</w:t>
      </w:r>
      <w:proofErr w:type="gramEnd"/>
      <w:r>
        <w:rPr>
          <w:i/>
          <w:color w:val="404040"/>
        </w:rPr>
        <w:t xml:space="preserve">. Leaving women out doesn’t reflect reality.  </w:t>
      </w:r>
      <w:r>
        <w:rPr>
          <w:b/>
          <w:i/>
          <w:color w:val="404040"/>
        </w:rPr>
        <w:t xml:space="preserve">Bad data leads to bad resource allocation. And women and persons of color generally pay the price.  </w:t>
      </w:r>
    </w:p>
    <w:p w14:paraId="19B30939" w14:textId="77777777" w:rsidR="007C2693" w:rsidRDefault="00000000">
      <w:pPr>
        <w:spacing w:after="0"/>
      </w:pPr>
      <w:r>
        <w:rPr>
          <w:b/>
        </w:rPr>
        <w:t xml:space="preserve"> </w:t>
      </w:r>
    </w:p>
    <w:p w14:paraId="0475995E" w14:textId="77777777" w:rsidR="007C2693" w:rsidRDefault="00000000">
      <w:pPr>
        <w:spacing w:after="155"/>
        <w:ind w:left="-5" w:hanging="10"/>
      </w:pPr>
      <w:r>
        <w:rPr>
          <w:b/>
        </w:rPr>
        <w:t xml:space="preserve">WHY WE NEED YOUR HELP! </w:t>
      </w:r>
    </w:p>
    <w:p w14:paraId="2E894D78" w14:textId="77777777" w:rsidR="007C2693" w:rsidRDefault="00000000">
      <w:pPr>
        <w:spacing w:after="159" w:line="256" w:lineRule="auto"/>
        <w:ind w:left="715" w:right="-13" w:hanging="10"/>
      </w:pPr>
      <w:r>
        <w:lastRenderedPageBreak/>
        <w:t xml:space="preserve">Together, we can change this! Our goal is to get our legislators and city and county council members to enact bills that require that </w:t>
      </w:r>
      <w:proofErr w:type="gramStart"/>
      <w:r>
        <w:t>any and all</w:t>
      </w:r>
      <w:proofErr w:type="gramEnd"/>
      <w:r>
        <w:t xml:space="preserve"> results from ANY survey, evaluation, questionnaire, poll or form that gathers information show the information disaggregated by gender and race.   </w:t>
      </w:r>
    </w:p>
    <w:p w14:paraId="646DAF69" w14:textId="77777777" w:rsidR="007C2693" w:rsidRDefault="00000000">
      <w:pPr>
        <w:spacing w:after="170" w:line="246" w:lineRule="auto"/>
        <w:ind w:left="715" w:hanging="10"/>
        <w:jc w:val="both"/>
      </w:pPr>
      <w:r>
        <w:t xml:space="preserve">We are looking for volunteers to help us spread the word, contact decision makers, make phone calls, work social media and conduct research. For more information or to volunteer, contact us at:  CountUs2, </w:t>
      </w:r>
      <w:proofErr w:type="spellStart"/>
      <w:r>
        <w:t>WAshington@gmailcom</w:t>
      </w:r>
      <w:proofErr w:type="spellEnd"/>
      <w:r>
        <w:t xml:space="preserve">. We’ll get back to you! </w:t>
      </w:r>
    </w:p>
    <w:p w14:paraId="5EEF3F89" w14:textId="77777777" w:rsidR="007C2693" w:rsidRDefault="00000000">
      <w:pPr>
        <w:spacing w:after="118"/>
        <w:ind w:left="-5" w:hanging="10"/>
      </w:pPr>
      <w:r>
        <w:rPr>
          <w:b/>
        </w:rPr>
        <w:t xml:space="preserve">IF YOU’RE HAVING TROUBLE UNDERSTANDING THIS AS A PROBLEM </w:t>
      </w:r>
    </w:p>
    <w:p w14:paraId="1B65564B" w14:textId="77777777" w:rsidR="007C2693" w:rsidRDefault="00000000">
      <w:pPr>
        <w:spacing w:after="3" w:line="258" w:lineRule="auto"/>
        <w:ind w:left="715" w:hanging="10"/>
      </w:pPr>
      <w:r>
        <w:rPr>
          <w:sz w:val="20"/>
        </w:rPr>
        <w:t xml:space="preserve">Read these books (found at your library or in many bookstores): </w:t>
      </w:r>
      <w:r>
        <w:rPr>
          <w:i/>
          <w:sz w:val="20"/>
        </w:rPr>
        <w:t>Invisible Women</w:t>
      </w:r>
      <w:r>
        <w:rPr>
          <w:sz w:val="20"/>
        </w:rPr>
        <w:t xml:space="preserve">, Caroline Criado Perez, Abrams, New York, NY, 2019.  </w:t>
      </w:r>
      <w:r>
        <w:rPr>
          <w:i/>
          <w:sz w:val="20"/>
        </w:rPr>
        <w:t>When Women Didn’t Count</w:t>
      </w:r>
      <w:r>
        <w:rPr>
          <w:sz w:val="20"/>
        </w:rPr>
        <w:t xml:space="preserve">, Robert Lopresti, Praeger, Santa Barbara, CA, 2017. </w:t>
      </w:r>
    </w:p>
    <w:p w14:paraId="19AC47D3" w14:textId="77777777" w:rsidR="007C2693" w:rsidRDefault="00000000">
      <w:pPr>
        <w:spacing w:after="37"/>
      </w:pPr>
      <w:r>
        <w:rPr>
          <w:noProof/>
        </w:rPr>
        <mc:AlternateContent>
          <mc:Choice Requires="wpg">
            <w:drawing>
              <wp:inline distT="0" distB="0" distL="0" distR="0" wp14:anchorId="61F86BC9" wp14:editId="124BF682">
                <wp:extent cx="1829054" cy="9144"/>
                <wp:effectExtent l="0" t="0" r="0" b="0"/>
                <wp:docPr id="3657" name="Group 3657"/>
                <wp:cNvGraphicFramePr/>
                <a:graphic xmlns:a="http://schemas.openxmlformats.org/drawingml/2006/main">
                  <a:graphicData uri="http://schemas.microsoft.com/office/word/2010/wordprocessingGroup">
                    <wpg:wgp>
                      <wpg:cNvGrpSpPr/>
                      <wpg:grpSpPr>
                        <a:xfrm>
                          <a:off x="0" y="0"/>
                          <a:ext cx="1829054" cy="9144"/>
                          <a:chOff x="0" y="0"/>
                          <a:chExt cx="1829054" cy="9144"/>
                        </a:xfrm>
                      </wpg:grpSpPr>
                      <wps:wsp>
                        <wps:cNvPr id="4687" name="Shape 4687"/>
                        <wps:cNvSpPr/>
                        <wps:spPr>
                          <a:xfrm>
                            <a:off x="0" y="0"/>
                            <a:ext cx="1829054" cy="9144"/>
                          </a:xfrm>
                          <a:custGeom>
                            <a:avLst/>
                            <a:gdLst/>
                            <a:ahLst/>
                            <a:cxnLst/>
                            <a:rect l="0" t="0" r="0" b="0"/>
                            <a:pathLst>
                              <a:path w="1829054" h="9144">
                                <a:moveTo>
                                  <a:pt x="0" y="0"/>
                                </a:moveTo>
                                <a:lnTo>
                                  <a:pt x="1829054" y="0"/>
                                </a:lnTo>
                                <a:lnTo>
                                  <a:pt x="18290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3657" style="width:144.02pt;height:0.719971pt;mso-position-horizontal-relative:char;mso-position-vertical-relative:line" coordsize="18290,91">
                <v:shape id="Shape 4688" style="position:absolute;width:18290;height:91;left:0;top:0;" coordsize="1829054,9144" path="m0,0l1829054,0l1829054,9144l0,9144l0,0">
                  <v:stroke weight="0pt" endcap="flat" joinstyle="miter" miterlimit="10" on="false" color="#000000" opacity="0"/>
                  <v:fill on="true" color="#000000"/>
                </v:shape>
              </v:group>
            </w:pict>
          </mc:Fallback>
        </mc:AlternateContent>
      </w:r>
      <w:r>
        <w:t xml:space="preserve"> </w:t>
      </w:r>
    </w:p>
    <w:p w14:paraId="014C358F" w14:textId="77777777" w:rsidR="007C2693" w:rsidRDefault="00000000">
      <w:pPr>
        <w:spacing w:after="50" w:line="241" w:lineRule="auto"/>
      </w:pPr>
      <w:r>
        <w:rPr>
          <w:sz w:val="20"/>
        </w:rPr>
        <w:t>1</w:t>
      </w:r>
      <w:r>
        <w:rPr>
          <w:sz w:val="20"/>
          <w:vertAlign w:val="superscript"/>
        </w:rPr>
        <w:t>i</w:t>
      </w:r>
      <w:r>
        <w:rPr>
          <w:sz w:val="16"/>
          <w:u w:val="single" w:color="000000"/>
        </w:rPr>
        <w:t>https://www.washingtonpost.com/local/trafficandcommuting/female-dummy-makes-her-mark-on-male-dominated-crashtests/2012/03/07/gIQANBLjaS_story.html?utm_term=.5ec23738142a</w:t>
      </w:r>
      <w:r>
        <w:t xml:space="preserve"> </w:t>
      </w:r>
    </w:p>
    <w:p w14:paraId="63AF627F" w14:textId="77777777" w:rsidR="007C2693" w:rsidRDefault="00000000">
      <w:pPr>
        <w:spacing w:after="49"/>
      </w:pPr>
      <w:r>
        <w:rPr>
          <w:sz w:val="20"/>
        </w:rPr>
        <w:t>2</w:t>
      </w:r>
      <w:r>
        <w:rPr>
          <w:sz w:val="20"/>
          <w:vertAlign w:val="superscript"/>
        </w:rPr>
        <w:t>ii</w:t>
      </w:r>
      <w:r>
        <w:rPr>
          <w:sz w:val="16"/>
        </w:rPr>
        <w:t xml:space="preserve">Chapter 12, pp239-253, </w:t>
      </w:r>
      <w:r>
        <w:rPr>
          <w:i/>
          <w:sz w:val="16"/>
        </w:rPr>
        <w:t>Invisible Women, Caroline Criado Perez, Abrams Press, NY, 2019.</w:t>
      </w:r>
      <w:r>
        <w:t xml:space="preserve"> </w:t>
      </w:r>
    </w:p>
    <w:p w14:paraId="5A62A124" w14:textId="77777777" w:rsidR="007C2693" w:rsidRDefault="00000000">
      <w:pPr>
        <w:spacing w:after="0" w:line="261" w:lineRule="auto"/>
        <w:ind w:left="-5" w:hanging="10"/>
      </w:pPr>
      <w:r>
        <w:rPr>
          <w:sz w:val="20"/>
        </w:rPr>
        <w:t>3</w:t>
      </w:r>
      <w:r>
        <w:rPr>
          <w:sz w:val="20"/>
          <w:vertAlign w:val="superscript"/>
        </w:rPr>
        <w:t>iii</w:t>
      </w:r>
      <w:r>
        <w:rPr>
          <w:sz w:val="16"/>
        </w:rPr>
        <w:t xml:space="preserve">Body armor, stab vests, hi-vis vest and jackets were all identified as unsuitable and hazardous: </w:t>
      </w:r>
    </w:p>
    <w:p w14:paraId="14CCC2D0" w14:textId="77777777" w:rsidR="007C2693" w:rsidRDefault="00000000">
      <w:pPr>
        <w:spacing w:after="52"/>
      </w:pPr>
      <w:hyperlink r:id="rId8">
        <w:r>
          <w:rPr>
            <w:color w:val="0563C1"/>
            <w:sz w:val="16"/>
            <w:u w:val="single" w:color="0563C1"/>
          </w:rPr>
          <w:t>https://www.tuc.org.uk/sites/default/files/PPEandwomenguidance.pdf</w:t>
        </w:r>
      </w:hyperlink>
      <w:hyperlink r:id="rId9">
        <w:r>
          <w:rPr>
            <w:sz w:val="16"/>
          </w:rPr>
          <w:t xml:space="preserve"> </w:t>
        </w:r>
      </w:hyperlink>
    </w:p>
    <w:p w14:paraId="0E5A6C26" w14:textId="77777777" w:rsidR="007C2693" w:rsidRDefault="00000000">
      <w:pPr>
        <w:numPr>
          <w:ilvl w:val="0"/>
          <w:numId w:val="1"/>
        </w:numPr>
        <w:spacing w:after="50" w:line="261" w:lineRule="auto"/>
        <w:ind w:hanging="10"/>
      </w:pPr>
      <w:r>
        <w:rPr>
          <w:sz w:val="16"/>
        </w:rPr>
        <w:t xml:space="preserve">Yet, workplace violence in healthcare is “an under-reported, ubiquitous, and persistent problem that has been tolerated and largely ignored.” http://progress.unwomen.,org/en/2015/pdf/UNW_progressreport.pdf </w:t>
      </w:r>
    </w:p>
    <w:p w14:paraId="3DF3A554" w14:textId="77777777" w:rsidR="007C2693" w:rsidRDefault="00000000">
      <w:pPr>
        <w:numPr>
          <w:ilvl w:val="0"/>
          <w:numId w:val="1"/>
        </w:numPr>
        <w:spacing w:after="0" w:line="261" w:lineRule="auto"/>
        <w:ind w:hanging="10"/>
      </w:pPr>
      <w:r>
        <w:rPr>
          <w:sz w:val="16"/>
        </w:rPr>
        <w:t xml:space="preserve">Yet, even for diseases that are more prevalent in women, researchers can be found “exclusively” studying XY cells. (Ortona, Elena, </w:t>
      </w:r>
      <w:proofErr w:type="spellStart"/>
      <w:r>
        <w:rPr>
          <w:sz w:val="16"/>
        </w:rPr>
        <w:t>Delunardo</w:t>
      </w:r>
      <w:proofErr w:type="spellEnd"/>
      <w:r>
        <w:rPr>
          <w:sz w:val="16"/>
        </w:rPr>
        <w:t xml:space="preserve">, Federica, Baggio, </w:t>
      </w:r>
      <w:proofErr w:type="spellStart"/>
      <w:r>
        <w:rPr>
          <w:sz w:val="16"/>
        </w:rPr>
        <w:t>Giovannella</w:t>
      </w:r>
      <w:proofErr w:type="spellEnd"/>
      <w:r>
        <w:rPr>
          <w:sz w:val="16"/>
        </w:rPr>
        <w:t xml:space="preserve"> and </w:t>
      </w:r>
      <w:proofErr w:type="spellStart"/>
      <w:r>
        <w:rPr>
          <w:sz w:val="16"/>
        </w:rPr>
        <w:t>Malorni</w:t>
      </w:r>
      <w:proofErr w:type="spellEnd"/>
      <w:r>
        <w:rPr>
          <w:sz w:val="16"/>
        </w:rPr>
        <w:t xml:space="preserve">, Walter (2016) “A sex and gender perspective in medicine: A New Mandatory Challenge for Human </w:t>
      </w:r>
    </w:p>
    <w:p w14:paraId="471A51D8" w14:textId="77777777" w:rsidR="007C2693" w:rsidRDefault="00000000">
      <w:pPr>
        <w:spacing w:after="0" w:line="261" w:lineRule="auto"/>
        <w:ind w:left="-5" w:hanging="10"/>
      </w:pPr>
      <w:r>
        <w:rPr>
          <w:sz w:val="16"/>
        </w:rPr>
        <w:t xml:space="preserve">Health”, </w:t>
      </w:r>
      <w:r>
        <w:rPr>
          <w:i/>
          <w:sz w:val="16"/>
        </w:rPr>
        <w:t>Ann 1</w:t>
      </w:r>
      <w:r>
        <w:rPr>
          <w:i/>
          <w:sz w:val="16"/>
          <w:vertAlign w:val="superscript"/>
        </w:rPr>
        <w:t>st</w:t>
      </w:r>
      <w:r>
        <w:rPr>
          <w:i/>
          <w:sz w:val="16"/>
        </w:rPr>
        <w:t xml:space="preserve"> Super Sanita</w:t>
      </w:r>
      <w:r>
        <w:rPr>
          <w:sz w:val="16"/>
        </w:rPr>
        <w:t xml:space="preserve"> 52:2, 146-8) </w:t>
      </w:r>
    </w:p>
    <w:p w14:paraId="57C2AC80" w14:textId="77777777" w:rsidR="007C2693" w:rsidRDefault="00000000">
      <w:pPr>
        <w:spacing w:after="40"/>
      </w:pPr>
      <w:r>
        <w:rPr>
          <w:sz w:val="16"/>
        </w:rPr>
        <w:t xml:space="preserve"> </w:t>
      </w:r>
    </w:p>
    <w:p w14:paraId="62608CF4" w14:textId="77777777" w:rsidR="007C2693" w:rsidRDefault="00000000">
      <w:pPr>
        <w:spacing w:after="0" w:line="246" w:lineRule="auto"/>
        <w:ind w:left="10" w:hanging="10"/>
        <w:jc w:val="both"/>
      </w:pPr>
      <w:r>
        <w:t xml:space="preserve">CountUs2, Washington is a group of Whatcom County women who recently became aware of the substantial harm to women when their opinions are not looked for or identified. Join us! </w:t>
      </w:r>
    </w:p>
    <w:sectPr w:rsidR="007C2693">
      <w:pgSz w:w="12240" w:h="15840"/>
      <w:pgMar w:top="1339" w:right="1146" w:bottom="18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DC185F"/>
    <w:multiLevelType w:val="hybridMultilevel"/>
    <w:tmpl w:val="548611D2"/>
    <w:lvl w:ilvl="0" w:tplc="E8F22EBA">
      <w:start w:val="4"/>
      <w:numFmt w:val="decimal"/>
      <w:lvlText w:val="%1"/>
      <w:lvlJc w:val="left"/>
      <w:pPr>
        <w:ind w:left="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70C0D14">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C12686A">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12EAE4EE">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3286918">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204F85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9C476A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73AB3B4">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07A361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num w:numId="1" w16cid:durableId="21433092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2693"/>
    <w:rsid w:val="005C5A6F"/>
    <w:rsid w:val="007C2693"/>
    <w:rsid w:val="00A407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10DBE8"/>
  <w15:docId w15:val="{C5C4950E-0658-4171-988A-7A7E20C75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Calibri"/>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tuc.org.uk/sites/default/files/PPEandwomenguidance.pdf"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tuc.org.uk/sites/default/files/PPEandwomenguidanc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987</Words>
  <Characters>5630</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 Bailey</dc:creator>
  <cp:keywords/>
  <cp:lastModifiedBy>Robin Bailey</cp:lastModifiedBy>
  <cp:revision>2</cp:revision>
  <dcterms:created xsi:type="dcterms:W3CDTF">2024-03-04T03:14:00Z</dcterms:created>
  <dcterms:modified xsi:type="dcterms:W3CDTF">2024-03-04T03:14:00Z</dcterms:modified>
</cp:coreProperties>
</file>